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51BC0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8733D5">
        <w:t>2</w:t>
      </w:r>
      <w:r w:rsidR="00E306B5">
        <w:t xml:space="preserve"> – </w:t>
      </w:r>
      <w:r w:rsidR="0044165D">
        <w:t>Practical 6</w:t>
      </w:r>
    </w:p>
    <w:p w14:paraId="1F564EBF" w14:textId="77777777" w:rsidR="00E306B5" w:rsidRPr="001D062C" w:rsidRDefault="00996682" w:rsidP="001D062C">
      <w:pPr>
        <w:pStyle w:val="Heading2"/>
        <w:rPr>
          <w:i/>
        </w:rPr>
      </w:pPr>
      <w:r w:rsidRPr="001D062C">
        <w:rPr>
          <w:i/>
        </w:rPr>
        <w:t>Observing digestion under a microscope</w:t>
      </w:r>
    </w:p>
    <w:p w14:paraId="4D17BF7E" w14:textId="77777777" w:rsidR="0019329D" w:rsidRDefault="0019329D" w:rsidP="0019329D">
      <w:pPr>
        <w:pStyle w:val="Heading3"/>
      </w:pPr>
      <w:r>
        <w:t>Safety</w:t>
      </w:r>
    </w:p>
    <w:p w14:paraId="231A10E7" w14:textId="77777777" w:rsidR="00295E4C" w:rsidRDefault="001D062C" w:rsidP="001D062C">
      <w:pPr>
        <w:pStyle w:val="Liststyle"/>
        <w:ind w:left="426" w:hanging="426"/>
      </w:pPr>
      <w:r>
        <w:sym w:font="Symbol" w:char="F0B7"/>
      </w:r>
      <w:r>
        <w:tab/>
      </w:r>
      <w:r w:rsidR="000C7323">
        <w:t>Eye protection should be wo</w:t>
      </w:r>
      <w:r w:rsidR="00DB1223">
        <w:t>rn when applying stains and using enzyme solutions.</w:t>
      </w:r>
    </w:p>
    <w:p w14:paraId="3A073660" w14:textId="77777777" w:rsidR="000C7323" w:rsidRDefault="001D062C" w:rsidP="001D062C">
      <w:pPr>
        <w:pStyle w:val="Liststyle"/>
        <w:ind w:left="426" w:hanging="426"/>
      </w:pPr>
      <w:r>
        <w:sym w:font="Symbol" w:char="F0B7"/>
      </w:r>
      <w:r>
        <w:tab/>
      </w:r>
      <w:r w:rsidR="000C7323">
        <w:t>Some students may be allergic to eggs, so an alternative may</w:t>
      </w:r>
      <w:r w:rsidR="00DB1223">
        <w:t xml:space="preserve"> </w:t>
      </w:r>
      <w:r w:rsidR="000C7323">
        <w:t>be preferred.</w:t>
      </w:r>
    </w:p>
    <w:p w14:paraId="41BDCD27" w14:textId="77777777" w:rsidR="00295E4C" w:rsidRDefault="00295E4C" w:rsidP="0019329D">
      <w:pPr>
        <w:pStyle w:val="Heading3"/>
      </w:pPr>
      <w:r>
        <w:t>Apparatus and materials</w:t>
      </w:r>
    </w:p>
    <w:p w14:paraId="29742790" w14:textId="2B61121C" w:rsidR="00996682" w:rsidRDefault="001D062C" w:rsidP="001D062C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701EE9">
        <w:t>six</w:t>
      </w:r>
      <w:proofErr w:type="gramEnd"/>
      <w:r w:rsidR="00996682">
        <w:t xml:space="preserve"> microscope slides</w:t>
      </w:r>
      <w:r>
        <w:tab/>
      </w:r>
      <w:r>
        <w:sym w:font="Symbol" w:char="F0B7"/>
      </w:r>
      <w:r>
        <w:tab/>
        <w:t>dropping pipette</w:t>
      </w:r>
    </w:p>
    <w:p w14:paraId="681E8358" w14:textId="77777777" w:rsidR="000C7323" w:rsidRDefault="001D062C" w:rsidP="001D062C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0C7323">
        <w:t>coverslips</w:t>
      </w:r>
      <w:proofErr w:type="gramEnd"/>
      <w:r>
        <w:tab/>
      </w:r>
      <w:r>
        <w:sym w:font="Symbol" w:char="F0B7"/>
      </w:r>
      <w:r>
        <w:tab/>
        <w:t>iodine solution</w:t>
      </w:r>
    </w:p>
    <w:p w14:paraId="75A1C478" w14:textId="77777777" w:rsidR="00996682" w:rsidRDefault="001D062C" w:rsidP="001D062C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>
        <w:t>microscope</w:t>
      </w:r>
      <w:proofErr w:type="gramEnd"/>
      <w:r>
        <w:tab/>
      </w:r>
      <w:r>
        <w:sym w:font="Symbol" w:char="F0B7"/>
      </w:r>
      <w:r>
        <w:tab/>
        <w:t>Biuret reagent</w:t>
      </w:r>
    </w:p>
    <w:p w14:paraId="59FB3950" w14:textId="2DBEA201" w:rsidR="00996682" w:rsidRDefault="001D062C" w:rsidP="005A1784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proofErr w:type="gramStart"/>
      <w:r w:rsidR="008D7513">
        <w:t>boiled</w:t>
      </w:r>
      <w:proofErr w:type="gramEnd"/>
      <w:r>
        <w:t xml:space="preserve"> </w:t>
      </w:r>
      <w:r w:rsidR="00996682">
        <w:t>water</w:t>
      </w:r>
      <w:r>
        <w:tab/>
      </w:r>
      <w:r>
        <w:sym w:font="Symbol" w:char="F0B7"/>
      </w:r>
      <w:r>
        <w:tab/>
        <w:t>Sudan III</w:t>
      </w:r>
      <w:r w:rsidR="00072AED">
        <w:t xml:space="preserve"> solution</w:t>
      </w:r>
    </w:p>
    <w:p w14:paraId="105222EB" w14:textId="7137F78A" w:rsidR="005A1784" w:rsidRDefault="001D062C" w:rsidP="005A1784">
      <w:pPr>
        <w:pStyle w:val="Liststyle"/>
        <w:tabs>
          <w:tab w:val="left" w:pos="4544"/>
          <w:tab w:val="left" w:pos="4970"/>
        </w:tabs>
        <w:ind w:left="426" w:hanging="426"/>
      </w:pPr>
      <w:r>
        <w:sym w:font="Symbol" w:char="F0B7"/>
      </w:r>
      <w:r>
        <w:tab/>
      </w:r>
      <w:r w:rsidR="005A1784">
        <w:t>1% diastase solution</w:t>
      </w:r>
      <w:r w:rsidR="005A1784">
        <w:tab/>
      </w:r>
      <w:r w:rsidR="005A1784">
        <w:sym w:font="Symbol" w:char="F0B7"/>
      </w:r>
      <w:r w:rsidR="005A1784">
        <w:tab/>
        <w:t>access to a heated plate</w:t>
      </w:r>
    </w:p>
    <w:p w14:paraId="22A252A8" w14:textId="77777777" w:rsidR="005A1784" w:rsidRDefault="001D062C" w:rsidP="001D062C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food</w:t>
      </w:r>
      <w:proofErr w:type="gramEnd"/>
      <w:r>
        <w:t xml:space="preserve"> samples, including</w:t>
      </w:r>
      <w:r w:rsidR="005A1784">
        <w:t>:</w:t>
      </w:r>
    </w:p>
    <w:p w14:paraId="5D6DBCA3" w14:textId="77777777" w:rsidR="005A1784" w:rsidRDefault="005A1784" w:rsidP="001D062C">
      <w:pPr>
        <w:pStyle w:val="Liststyle"/>
        <w:ind w:left="426" w:hanging="426"/>
      </w:pPr>
      <w:r>
        <w:tab/>
        <w:t>–</w:t>
      </w:r>
      <w:r>
        <w:tab/>
      </w:r>
      <w:proofErr w:type="gramStart"/>
      <w:r w:rsidR="000C7323">
        <w:t>potato</w:t>
      </w:r>
      <w:proofErr w:type="gramEnd"/>
      <w:r>
        <w:t>, yam</w:t>
      </w:r>
      <w:r w:rsidR="000C7323">
        <w:t xml:space="preserve"> or oth</w:t>
      </w:r>
      <w:r>
        <w:t>er starchy food</w:t>
      </w:r>
    </w:p>
    <w:p w14:paraId="1D0B69B7" w14:textId="77777777" w:rsidR="005A1784" w:rsidRDefault="005A1784" w:rsidP="001D062C">
      <w:pPr>
        <w:pStyle w:val="Liststyle"/>
        <w:ind w:left="426" w:hanging="426"/>
      </w:pPr>
      <w:r>
        <w:tab/>
        <w:t>–</w:t>
      </w:r>
      <w:r>
        <w:tab/>
      </w:r>
      <w:proofErr w:type="gramStart"/>
      <w:r w:rsidR="000C7323">
        <w:t>egg</w:t>
      </w:r>
      <w:proofErr w:type="gramEnd"/>
      <w:r w:rsidR="000C7323">
        <w:t xml:space="preserve"> whit</w:t>
      </w:r>
      <w:r>
        <w:t>e (soft boiled) or soft cheese</w:t>
      </w:r>
    </w:p>
    <w:p w14:paraId="487EF7E7" w14:textId="337C922F" w:rsidR="000C7323" w:rsidRPr="00996682" w:rsidRDefault="005A1784" w:rsidP="001D062C">
      <w:pPr>
        <w:pStyle w:val="Liststyle"/>
        <w:ind w:left="426" w:hanging="426"/>
      </w:pPr>
      <w:r>
        <w:tab/>
        <w:t>–</w:t>
      </w:r>
      <w:r>
        <w:tab/>
      </w:r>
      <w:proofErr w:type="gramStart"/>
      <w:r w:rsidR="000C7323">
        <w:t>full</w:t>
      </w:r>
      <w:proofErr w:type="gramEnd"/>
      <w:r w:rsidR="000C7323">
        <w:t xml:space="preserve"> fat milk or cream</w:t>
      </w:r>
    </w:p>
    <w:p w14:paraId="49F9281E" w14:textId="77777777" w:rsidR="00295E4C" w:rsidRDefault="00295E4C" w:rsidP="0019329D">
      <w:pPr>
        <w:pStyle w:val="Heading3"/>
      </w:pPr>
      <w:r>
        <w:t>Introduction</w:t>
      </w:r>
    </w:p>
    <w:p w14:paraId="7684E082" w14:textId="77777777" w:rsidR="00996682" w:rsidRDefault="00996682" w:rsidP="00996682">
      <w:r>
        <w:t>The process of digestion</w:t>
      </w:r>
      <w:r w:rsidR="009B0C1F">
        <w:t xml:space="preserve"> is enhanced in the body by the presence of </w:t>
      </w:r>
      <w:r w:rsidR="001D062C">
        <w:t>enzymes, which</w:t>
      </w:r>
      <w:r w:rsidR="009B0C1F">
        <w:t xml:space="preserve"> work as catalysts.</w:t>
      </w:r>
      <w:r w:rsidR="001D062C">
        <w:t xml:space="preserve"> </w:t>
      </w:r>
      <w:r w:rsidR="009B0C1F">
        <w:t>Each enzyme has a specific substrate and a typical enzyme only works on one substrate.</w:t>
      </w:r>
    </w:p>
    <w:p w14:paraId="62A5E4B8" w14:textId="77777777" w:rsidR="009B0C1F" w:rsidRDefault="009B0C1F" w:rsidP="009B0C1F">
      <w:pPr>
        <w:rPr>
          <w:lang w:val="en"/>
        </w:rPr>
      </w:pPr>
      <w:r>
        <w:t>In this experiment the enzyme diastase is used.</w:t>
      </w:r>
      <w:r w:rsidR="001D062C">
        <w:t xml:space="preserve"> </w:t>
      </w:r>
      <w:r>
        <w:t>Diastase</w:t>
      </w:r>
      <w:r>
        <w:rPr>
          <w:lang w:val="en"/>
        </w:rPr>
        <w:t xml:space="preserve"> was the first enzyme discovered and was extracted from malt solution in a sugar f</w:t>
      </w:r>
      <w:r w:rsidR="001D062C">
        <w:rPr>
          <w:lang w:val="en"/>
        </w:rPr>
        <w:t xml:space="preserve">actory by two French scientists, </w:t>
      </w:r>
      <w:r>
        <w:rPr>
          <w:lang w:val="en"/>
        </w:rPr>
        <w:t>Anselme Payen and Jen-Francois Persoz</w:t>
      </w:r>
      <w:r w:rsidR="001D062C">
        <w:rPr>
          <w:lang w:val="en"/>
        </w:rPr>
        <w:t>,</w:t>
      </w:r>
      <w:r>
        <w:rPr>
          <w:lang w:val="en"/>
        </w:rPr>
        <w:t xml:space="preserve"> in 1833. Diastase catalyses the breakdown of starch to maltose and was found in germinating barley seeds.</w:t>
      </w:r>
    </w:p>
    <w:p w14:paraId="11444CAD" w14:textId="54DF83E8" w:rsidR="001D062C" w:rsidRDefault="009B0C1F" w:rsidP="009B0C1F">
      <w:pPr>
        <w:rPr>
          <w:lang w:val="en"/>
        </w:rPr>
      </w:pPr>
      <w:r>
        <w:rPr>
          <w:lang w:val="en"/>
        </w:rPr>
        <w:t xml:space="preserve">You should recall the </w:t>
      </w:r>
      <w:r w:rsidR="00072AED">
        <w:rPr>
          <w:lang w:val="en"/>
        </w:rPr>
        <w:t xml:space="preserve">indicator </w:t>
      </w:r>
      <w:r>
        <w:rPr>
          <w:lang w:val="en"/>
        </w:rPr>
        <w:t>test</w:t>
      </w:r>
      <w:r w:rsidR="001D062C">
        <w:rPr>
          <w:lang w:val="en"/>
        </w:rPr>
        <w:t>s</w:t>
      </w:r>
      <w:r>
        <w:rPr>
          <w:lang w:val="en"/>
        </w:rPr>
        <w:t xml:space="preserve"> used </w:t>
      </w:r>
      <w:r w:rsidR="001D062C">
        <w:rPr>
          <w:lang w:val="en"/>
        </w:rPr>
        <w:t>to identify:</w:t>
      </w:r>
    </w:p>
    <w:p w14:paraId="043E368F" w14:textId="1C57677E" w:rsidR="001D062C" w:rsidRDefault="00701EE9" w:rsidP="001D062C">
      <w:pPr>
        <w:pStyle w:val="Liststyle"/>
        <w:ind w:left="426" w:hanging="426"/>
        <w:rPr>
          <w:lang w:val="en"/>
        </w:rPr>
      </w:pPr>
      <w:r>
        <w:rPr>
          <w:lang w:val="en"/>
        </w:rPr>
        <w:t>–</w:t>
      </w:r>
      <w:r w:rsidR="001D062C">
        <w:rPr>
          <w:lang w:val="en"/>
        </w:rPr>
        <w:tab/>
      </w:r>
      <w:r w:rsidR="009B0C1F">
        <w:rPr>
          <w:lang w:val="en"/>
        </w:rPr>
        <w:t xml:space="preserve">starch (iodine solution </w:t>
      </w:r>
      <w:r w:rsidR="001D062C">
        <w:rPr>
          <w:lang w:val="en"/>
        </w:rPr>
        <w:t>turns blue–</w:t>
      </w:r>
      <w:r w:rsidR="009B0C1F">
        <w:rPr>
          <w:lang w:val="en"/>
        </w:rPr>
        <w:t>black if starch is present</w:t>
      </w:r>
      <w:r w:rsidR="001D062C">
        <w:rPr>
          <w:lang w:val="en"/>
        </w:rPr>
        <w:t>)</w:t>
      </w:r>
    </w:p>
    <w:p w14:paraId="61BFB7C8" w14:textId="329B0F5A" w:rsidR="001D062C" w:rsidRDefault="00701EE9" w:rsidP="001D062C">
      <w:pPr>
        <w:pStyle w:val="Liststyle"/>
        <w:ind w:left="426" w:hanging="426"/>
        <w:rPr>
          <w:lang w:val="en"/>
        </w:rPr>
      </w:pPr>
      <w:r>
        <w:rPr>
          <w:lang w:val="en"/>
        </w:rPr>
        <w:t>–</w:t>
      </w:r>
      <w:r w:rsidR="001D062C">
        <w:rPr>
          <w:lang w:val="en"/>
        </w:rPr>
        <w:tab/>
      </w:r>
      <w:r w:rsidR="000C7323">
        <w:rPr>
          <w:lang w:val="en"/>
        </w:rPr>
        <w:t>protein (B</w:t>
      </w:r>
      <w:r w:rsidR="009B0C1F">
        <w:rPr>
          <w:lang w:val="en"/>
        </w:rPr>
        <w:t xml:space="preserve">iuret solution turns from blue to purple if protein is present) </w:t>
      </w:r>
    </w:p>
    <w:p w14:paraId="12FA5777" w14:textId="444DF2AC" w:rsidR="009B0C1F" w:rsidRDefault="00701EE9" w:rsidP="001D062C">
      <w:pPr>
        <w:pStyle w:val="Liststyle"/>
        <w:ind w:left="426" w:hanging="426"/>
        <w:rPr>
          <w:lang w:val="en"/>
        </w:rPr>
      </w:pPr>
      <w:r>
        <w:rPr>
          <w:lang w:val="en"/>
        </w:rPr>
        <w:t>–</w:t>
      </w:r>
      <w:r w:rsidR="001D062C">
        <w:rPr>
          <w:lang w:val="en"/>
        </w:rPr>
        <w:tab/>
      </w:r>
      <w:r w:rsidR="009B0C1F">
        <w:rPr>
          <w:lang w:val="en"/>
        </w:rPr>
        <w:t>fat (Sudan III stains fat cells red).</w:t>
      </w:r>
    </w:p>
    <w:p w14:paraId="28FA219C" w14:textId="77777777" w:rsidR="009B0C1F" w:rsidRPr="00DD62CC" w:rsidRDefault="009B0C1F" w:rsidP="009B0C1F">
      <w:r>
        <w:rPr>
          <w:lang w:val="en"/>
        </w:rPr>
        <w:t xml:space="preserve">The experiment enables you to observe the action of diastase under the microscope using smears </w:t>
      </w:r>
      <w:r w:rsidR="00324DFE">
        <w:rPr>
          <w:lang w:val="en"/>
        </w:rPr>
        <w:t>of foods as the test substrates.</w:t>
      </w:r>
    </w:p>
    <w:p w14:paraId="1EE82C0D" w14:textId="77777777" w:rsidR="0019329D" w:rsidRDefault="00295E4C" w:rsidP="0019329D">
      <w:pPr>
        <w:pStyle w:val="Heading3"/>
      </w:pPr>
      <w:r>
        <w:t>Procedure</w:t>
      </w:r>
    </w:p>
    <w:p w14:paraId="4BEEA20C" w14:textId="77777777" w:rsidR="00F419E7" w:rsidRDefault="001D062C" w:rsidP="001D062C">
      <w:pPr>
        <w:ind w:left="426" w:hanging="426"/>
      </w:pPr>
      <w:r w:rsidRPr="001D062C">
        <w:rPr>
          <w:b/>
        </w:rPr>
        <w:t>1</w:t>
      </w:r>
      <w:r>
        <w:tab/>
      </w:r>
      <w:r w:rsidR="00324DFE">
        <w:t>Cut a fresh potato or yam and scrape the surface to remove some cells.</w:t>
      </w:r>
      <w:r>
        <w:t xml:space="preserve"> </w:t>
      </w:r>
      <w:r w:rsidR="00324DFE">
        <w:t>Wipe these across the surface of two of the microscope slides so that starch is left on the slide.</w:t>
      </w:r>
    </w:p>
    <w:p w14:paraId="1CCB9076" w14:textId="77777777" w:rsidR="00324DFE" w:rsidRDefault="001D062C" w:rsidP="001D062C">
      <w:pPr>
        <w:ind w:left="426" w:hanging="426"/>
      </w:pPr>
      <w:r w:rsidRPr="001D062C">
        <w:rPr>
          <w:b/>
        </w:rPr>
        <w:t>2</w:t>
      </w:r>
      <w:r>
        <w:tab/>
      </w:r>
      <w:r w:rsidR="00324DFE">
        <w:t>Take the white of a soft-boiled egg and smear this over two further slides.</w:t>
      </w:r>
    </w:p>
    <w:p w14:paraId="4871BA23" w14:textId="77777777" w:rsidR="00324DFE" w:rsidRDefault="001D062C" w:rsidP="001D062C">
      <w:pPr>
        <w:ind w:left="426" w:hanging="426"/>
      </w:pPr>
      <w:r w:rsidRPr="001D062C">
        <w:rPr>
          <w:b/>
        </w:rPr>
        <w:t>3</w:t>
      </w:r>
      <w:r>
        <w:tab/>
      </w:r>
      <w:r w:rsidR="00324DFE">
        <w:t>Place a small drop of full cream milk or dairy cream on each of the two final slides.</w:t>
      </w:r>
    </w:p>
    <w:p w14:paraId="4DFE9E31" w14:textId="3865F5D2" w:rsidR="00324DFE" w:rsidRDefault="001D062C" w:rsidP="001D062C">
      <w:pPr>
        <w:ind w:left="426" w:hanging="426"/>
      </w:pPr>
      <w:r w:rsidRPr="001D062C">
        <w:rPr>
          <w:b/>
        </w:rPr>
        <w:t>4</w:t>
      </w:r>
      <w:r>
        <w:tab/>
      </w:r>
      <w:r w:rsidR="00324DFE">
        <w:t xml:space="preserve">Heat the slides on a heated plate for a few minutes, </w:t>
      </w:r>
      <w:r w:rsidR="008D7513">
        <w:t xml:space="preserve">and </w:t>
      </w:r>
      <w:r w:rsidR="00324DFE">
        <w:t>then cool them.</w:t>
      </w:r>
    </w:p>
    <w:p w14:paraId="09430C69" w14:textId="2AC113D2" w:rsidR="00324DFE" w:rsidRDefault="001D062C" w:rsidP="001D062C">
      <w:pPr>
        <w:ind w:left="426" w:hanging="426"/>
      </w:pPr>
      <w:r w:rsidRPr="001D062C">
        <w:rPr>
          <w:b/>
        </w:rPr>
        <w:t>5</w:t>
      </w:r>
      <w:r>
        <w:tab/>
      </w:r>
      <w:r w:rsidR="00324DFE">
        <w:t xml:space="preserve">For each pair of slides, place </w:t>
      </w:r>
      <w:r w:rsidR="00701EE9">
        <w:t>one</w:t>
      </w:r>
      <w:r w:rsidR="00324DFE">
        <w:t xml:space="preserve"> drop of </w:t>
      </w:r>
      <w:r w:rsidR="008D7513">
        <w:t xml:space="preserve">boiled </w:t>
      </w:r>
      <w:r w:rsidR="00324DFE">
        <w:t xml:space="preserve">water on one sample and </w:t>
      </w:r>
      <w:r w:rsidR="00701EE9">
        <w:t xml:space="preserve">one </w:t>
      </w:r>
      <w:r w:rsidR="00324DFE">
        <w:t>drop of diastase on the other.</w:t>
      </w:r>
      <w:r>
        <w:t xml:space="preserve"> </w:t>
      </w:r>
      <w:r w:rsidR="008D7513">
        <w:t>Place a cover</w:t>
      </w:r>
      <w:r w:rsidR="00324DFE">
        <w:t xml:space="preserve">slip over </w:t>
      </w:r>
      <w:r w:rsidR="008D7513">
        <w:t>each</w:t>
      </w:r>
      <w:r w:rsidR="00324DFE">
        <w:t xml:space="preserve"> food sample and leave overnight.</w:t>
      </w:r>
    </w:p>
    <w:p w14:paraId="6C3FCEEA" w14:textId="512F97BD" w:rsidR="00324DFE" w:rsidRDefault="00701EE9" w:rsidP="001D062C">
      <w:pPr>
        <w:ind w:left="426" w:hanging="426"/>
      </w:pPr>
      <w:r>
        <w:rPr>
          <w:b/>
        </w:rPr>
        <w:t>6</w:t>
      </w:r>
      <w:r w:rsidR="001D062C">
        <w:tab/>
      </w:r>
      <w:r w:rsidR="00324DFE">
        <w:t>Next day</w:t>
      </w:r>
      <w:r w:rsidR="008D7513">
        <w:t>,</w:t>
      </w:r>
      <w:r w:rsidR="00324DFE">
        <w:t xml:space="preserve"> </w:t>
      </w:r>
      <w:r w:rsidR="00DB1223">
        <w:t xml:space="preserve">add </w:t>
      </w:r>
      <w:r>
        <w:t>one</w:t>
      </w:r>
      <w:r w:rsidR="00DB1223">
        <w:t xml:space="preserve"> drop of iodine indicator to the </w:t>
      </w:r>
      <w:r w:rsidR="008D7513">
        <w:t>two</w:t>
      </w:r>
      <w:r w:rsidR="00DB1223">
        <w:t xml:space="preserve"> slides </w:t>
      </w:r>
      <w:r w:rsidR="008D7513">
        <w:t>containing</w:t>
      </w:r>
      <w:r w:rsidR="00082C6E">
        <w:t xml:space="preserve"> yam or potato</w:t>
      </w:r>
      <w:r w:rsidR="00DB1223">
        <w:t>,</w:t>
      </w:r>
      <w:r w:rsidR="00324DFE">
        <w:t xml:space="preserve"> </w:t>
      </w:r>
      <w:r w:rsidR="00DB1223">
        <w:t xml:space="preserve">add </w:t>
      </w:r>
      <w:r>
        <w:t>one</w:t>
      </w:r>
      <w:r w:rsidR="00DB1223">
        <w:t xml:space="preserve"> drop of Biuret reagent </w:t>
      </w:r>
      <w:r w:rsidR="008D7513">
        <w:t xml:space="preserve">to </w:t>
      </w:r>
      <w:r w:rsidR="00324DFE">
        <w:t xml:space="preserve">the </w:t>
      </w:r>
      <w:r w:rsidR="008D7513">
        <w:t>two</w:t>
      </w:r>
      <w:r w:rsidR="00324DFE">
        <w:t xml:space="preserve"> slides </w:t>
      </w:r>
      <w:r w:rsidR="008D7513">
        <w:t xml:space="preserve">containing </w:t>
      </w:r>
      <w:r w:rsidR="00DB1223">
        <w:t xml:space="preserve">egg white </w:t>
      </w:r>
      <w:r w:rsidR="00324DFE">
        <w:t xml:space="preserve">and </w:t>
      </w:r>
      <w:r>
        <w:t>one</w:t>
      </w:r>
      <w:r w:rsidR="00DB1223">
        <w:t xml:space="preserve"> drop of Sudan III to </w:t>
      </w:r>
      <w:r w:rsidR="00324DFE">
        <w:t xml:space="preserve">the </w:t>
      </w:r>
      <w:r w:rsidR="008D7513">
        <w:t>two</w:t>
      </w:r>
      <w:r w:rsidR="00324DFE">
        <w:t xml:space="preserve"> slides </w:t>
      </w:r>
      <w:r w:rsidR="008D7513">
        <w:t xml:space="preserve">containing </w:t>
      </w:r>
      <w:r w:rsidR="00324DFE">
        <w:t xml:space="preserve">milk </w:t>
      </w:r>
      <w:r w:rsidR="00DB1223">
        <w:t>or cream.</w:t>
      </w:r>
    </w:p>
    <w:p w14:paraId="66F1DEBE" w14:textId="160A2FCF" w:rsidR="00324DFE" w:rsidRDefault="00701EE9" w:rsidP="001D062C">
      <w:pPr>
        <w:ind w:left="426" w:hanging="426"/>
      </w:pPr>
      <w:r>
        <w:rPr>
          <w:b/>
        </w:rPr>
        <w:t>7</w:t>
      </w:r>
      <w:r w:rsidR="001D062C">
        <w:tab/>
      </w:r>
      <w:r w:rsidR="00324DFE">
        <w:t>Examine each slide carefully under a microscope.</w:t>
      </w:r>
    </w:p>
    <w:p w14:paraId="67FB030D" w14:textId="5E129A9A" w:rsidR="00324DFE" w:rsidRDefault="00701EE9" w:rsidP="001D062C">
      <w:pPr>
        <w:ind w:left="426" w:hanging="426"/>
      </w:pPr>
      <w:r>
        <w:rPr>
          <w:b/>
        </w:rPr>
        <w:t>8</w:t>
      </w:r>
      <w:r w:rsidR="001D062C">
        <w:tab/>
      </w:r>
      <w:r w:rsidR="00324DFE">
        <w:t xml:space="preserve">Compare pairs of slides and look for evidence that the foods have been digested by </w:t>
      </w:r>
      <w:r w:rsidR="00DB1223">
        <w:t xml:space="preserve">the enzyme </w:t>
      </w:r>
      <w:r w:rsidR="00324DFE">
        <w:t>diastase.</w:t>
      </w:r>
    </w:p>
    <w:p w14:paraId="23B0F65F" w14:textId="77777777" w:rsidR="00295E4C" w:rsidRDefault="00295E4C" w:rsidP="00295E4C">
      <w:pPr>
        <w:pStyle w:val="Heading3"/>
      </w:pPr>
      <w:r>
        <w:lastRenderedPageBreak/>
        <w:t>Questions</w:t>
      </w:r>
      <w:r w:rsidR="00324DFE">
        <w:t xml:space="preserve"> and further work</w:t>
      </w:r>
    </w:p>
    <w:p w14:paraId="56E85C86" w14:textId="4BC4F59E" w:rsidR="00324DFE" w:rsidRDefault="00324DFE" w:rsidP="001D062C">
      <w:pPr>
        <w:pStyle w:val="Question"/>
        <w:tabs>
          <w:tab w:val="clear" w:pos="567"/>
        </w:tabs>
        <w:ind w:left="426" w:hanging="426"/>
      </w:pPr>
      <w:r w:rsidRPr="001D062C">
        <w:rPr>
          <w:b/>
        </w:rPr>
        <w:t>1</w:t>
      </w:r>
      <w:r>
        <w:tab/>
        <w:t>Which foods were still visible in their original condition?</w:t>
      </w:r>
    </w:p>
    <w:p w14:paraId="5E0F9520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16D8C797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2B325B7F" w14:textId="77777777" w:rsidR="00324DFE" w:rsidRDefault="00324DFE" w:rsidP="001D062C">
      <w:pPr>
        <w:pStyle w:val="Question"/>
        <w:tabs>
          <w:tab w:val="clear" w:pos="567"/>
        </w:tabs>
        <w:ind w:left="426" w:hanging="426"/>
      </w:pPr>
      <w:r w:rsidRPr="001D062C">
        <w:rPr>
          <w:b/>
        </w:rPr>
        <w:t>2</w:t>
      </w:r>
      <w:r>
        <w:tab/>
        <w:t>Which foods had been digested by diastase?</w:t>
      </w:r>
    </w:p>
    <w:p w14:paraId="156DB2F7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2C776FAB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45ECD04F" w14:textId="68AD2133" w:rsidR="00324DFE" w:rsidRDefault="00324DFE" w:rsidP="001D062C">
      <w:pPr>
        <w:pStyle w:val="Question"/>
        <w:tabs>
          <w:tab w:val="clear" w:pos="567"/>
        </w:tabs>
        <w:ind w:left="426" w:hanging="426"/>
      </w:pPr>
      <w:r w:rsidRPr="001D062C">
        <w:rPr>
          <w:b/>
        </w:rPr>
        <w:t>3</w:t>
      </w:r>
      <w:r>
        <w:tab/>
        <w:t xml:space="preserve">What was the purpose of the </w:t>
      </w:r>
      <w:r w:rsidR="00072AED">
        <w:t>indicator</w:t>
      </w:r>
      <w:r>
        <w:t xml:space="preserve"> </w:t>
      </w:r>
      <w:r w:rsidR="00072AED">
        <w:t xml:space="preserve">solution </w:t>
      </w:r>
      <w:r>
        <w:t>in each case?</w:t>
      </w:r>
    </w:p>
    <w:p w14:paraId="7D03C6F6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14F4D563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290030E1" w14:textId="77777777" w:rsidR="000C7323" w:rsidRDefault="000C7323" w:rsidP="001D062C">
      <w:pPr>
        <w:pStyle w:val="Question"/>
        <w:tabs>
          <w:tab w:val="clear" w:pos="567"/>
        </w:tabs>
        <w:ind w:left="426" w:hanging="426"/>
      </w:pPr>
      <w:r w:rsidRPr="001D062C">
        <w:rPr>
          <w:b/>
        </w:rPr>
        <w:t>4</w:t>
      </w:r>
      <w:r>
        <w:tab/>
        <w:t>State the main purpose of digestion in the digestive system.</w:t>
      </w:r>
    </w:p>
    <w:p w14:paraId="0FAB00EC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2E4F1BED" w14:textId="77777777" w:rsidR="004274F2" w:rsidRDefault="004274F2" w:rsidP="001D062C">
      <w:pPr>
        <w:pStyle w:val="Question"/>
        <w:tabs>
          <w:tab w:val="clear" w:pos="567"/>
        </w:tabs>
        <w:ind w:left="426" w:hanging="426"/>
      </w:pPr>
    </w:p>
    <w:p w14:paraId="075FFAD6" w14:textId="77777777" w:rsidR="00324DFE" w:rsidRPr="00324DFE" w:rsidRDefault="00324DFE" w:rsidP="00324DFE"/>
    <w:sectPr w:rsidR="00324DFE" w:rsidRPr="0032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E18A8" w14:textId="77777777" w:rsidR="008657F0" w:rsidRDefault="008657F0">
      <w:r>
        <w:separator/>
      </w:r>
    </w:p>
  </w:endnote>
  <w:endnote w:type="continuationSeparator" w:id="0">
    <w:p w14:paraId="46F03F94" w14:textId="77777777" w:rsidR="008657F0" w:rsidRDefault="0086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56E4D" w14:textId="77777777" w:rsidR="00EC5D12" w:rsidRDefault="00EC5D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2B331" w14:textId="2BA0714F" w:rsidR="00CF1450" w:rsidRDefault="00EC5D12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324660">
      <w:t xml:space="preserve"> Cambridge University Press 2014</w:t>
    </w:r>
    <w:r w:rsidR="00CF1450">
      <w:t>. All rights reserved.</w:t>
    </w:r>
    <w:r w:rsidR="00CF1450">
      <w:tab/>
      <w:t xml:space="preserve">Page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PAGE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1</w:t>
    </w:r>
    <w:r w:rsidR="00CF1450">
      <w:rPr>
        <w:rStyle w:val="PageNumber"/>
      </w:rPr>
      <w:fldChar w:fldCharType="end"/>
    </w:r>
    <w:r w:rsidR="00CF1450">
      <w:rPr>
        <w:rStyle w:val="PageNumber"/>
      </w:rPr>
      <w:t xml:space="preserve"> of </w:t>
    </w:r>
    <w:r w:rsidR="00CF1450">
      <w:rPr>
        <w:rStyle w:val="PageNumber"/>
      </w:rPr>
      <w:fldChar w:fldCharType="begin"/>
    </w:r>
    <w:r w:rsidR="00CF1450">
      <w:rPr>
        <w:rStyle w:val="PageNumber"/>
      </w:rPr>
      <w:instrText xml:space="preserve"> NUMPAGES </w:instrText>
    </w:r>
    <w:r w:rsidR="00CF1450">
      <w:rPr>
        <w:rStyle w:val="PageNumber"/>
      </w:rPr>
      <w:fldChar w:fldCharType="separate"/>
    </w:r>
    <w:r>
      <w:rPr>
        <w:rStyle w:val="PageNumber"/>
        <w:noProof/>
      </w:rPr>
      <w:t>2</w:t>
    </w:r>
    <w:r w:rsidR="00CF1450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BA386" w14:textId="77777777" w:rsidR="00EC5D12" w:rsidRDefault="00EC5D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E0438" w14:textId="77777777" w:rsidR="008657F0" w:rsidRDefault="008657F0">
      <w:r>
        <w:separator/>
      </w:r>
    </w:p>
  </w:footnote>
  <w:footnote w:type="continuationSeparator" w:id="0">
    <w:p w14:paraId="28344048" w14:textId="77777777" w:rsidR="008657F0" w:rsidRDefault="00865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B29D6" w14:textId="77777777" w:rsidR="00EC5D12" w:rsidRDefault="00EC5D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51727" w14:textId="77777777" w:rsidR="00CF1450" w:rsidRDefault="0044165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B891E6E" wp14:editId="0661461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5E4C">
      <w:t>Biology</w:t>
    </w:r>
    <w:r w:rsidR="00CF1450">
      <w:t xml:space="preserve">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EE246" w14:textId="77777777" w:rsidR="00EC5D12" w:rsidRDefault="00EC5D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90CC9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06F2C4F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A4942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BC18D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7E820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A4E2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5209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84A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3CD7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2643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6444F23E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B830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72A43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24CF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6B9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06EC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4E8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ECC4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8D4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99452C"/>
    <w:multiLevelType w:val="multilevel"/>
    <w:tmpl w:val="E99A3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F167C1"/>
    <w:multiLevelType w:val="hybridMultilevel"/>
    <w:tmpl w:val="7BD8AD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3C4B79"/>
    <w:multiLevelType w:val="multilevel"/>
    <w:tmpl w:val="5CDA9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  <w:num w:numId="11">
    <w:abstractNumId w:val="8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24C3D"/>
    <w:rsid w:val="00072AED"/>
    <w:rsid w:val="00082C6E"/>
    <w:rsid w:val="000A0C9A"/>
    <w:rsid w:val="000C6ABF"/>
    <w:rsid w:val="000C7323"/>
    <w:rsid w:val="000E0D73"/>
    <w:rsid w:val="00113667"/>
    <w:rsid w:val="0019329D"/>
    <w:rsid w:val="001D062C"/>
    <w:rsid w:val="00295E4C"/>
    <w:rsid w:val="00324660"/>
    <w:rsid w:val="00324DFE"/>
    <w:rsid w:val="00345744"/>
    <w:rsid w:val="00382EB2"/>
    <w:rsid w:val="003B653C"/>
    <w:rsid w:val="004274F2"/>
    <w:rsid w:val="0044165D"/>
    <w:rsid w:val="00593726"/>
    <w:rsid w:val="005A1784"/>
    <w:rsid w:val="00626016"/>
    <w:rsid w:val="00663570"/>
    <w:rsid w:val="00670D11"/>
    <w:rsid w:val="00701EE9"/>
    <w:rsid w:val="00743A60"/>
    <w:rsid w:val="00765545"/>
    <w:rsid w:val="00853FFF"/>
    <w:rsid w:val="008657F0"/>
    <w:rsid w:val="008733D5"/>
    <w:rsid w:val="008D5B74"/>
    <w:rsid w:val="008D7513"/>
    <w:rsid w:val="009303AA"/>
    <w:rsid w:val="00996682"/>
    <w:rsid w:val="009B0C1F"/>
    <w:rsid w:val="009C7E4B"/>
    <w:rsid w:val="009E375C"/>
    <w:rsid w:val="009F2AA1"/>
    <w:rsid w:val="00A43876"/>
    <w:rsid w:val="00AA2077"/>
    <w:rsid w:val="00B3225E"/>
    <w:rsid w:val="00B977F1"/>
    <w:rsid w:val="00C354A9"/>
    <w:rsid w:val="00C55127"/>
    <w:rsid w:val="00CC2500"/>
    <w:rsid w:val="00CF1450"/>
    <w:rsid w:val="00D71C3F"/>
    <w:rsid w:val="00DA2ABB"/>
    <w:rsid w:val="00DB1223"/>
    <w:rsid w:val="00E306B5"/>
    <w:rsid w:val="00E97361"/>
    <w:rsid w:val="00EC5D12"/>
    <w:rsid w:val="00F419E7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3F484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customStyle="1" w:styleId="recipe">
    <w:name w:val="recipe"/>
    <w:rsid w:val="00996682"/>
    <w:rPr>
      <w:rFonts w:ascii="Times New Roman" w:hAnsi="Times New Roman" w:cs="Times New Roman" w:hint="default"/>
      <w:color w:val="000000"/>
      <w:sz w:val="24"/>
      <w:szCs w:val="24"/>
      <w:bdr w:val="single" w:sz="8" w:space="1" w:color="5171A1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customStyle="1" w:styleId="recipe">
    <w:name w:val="recipe"/>
    <w:rsid w:val="00996682"/>
    <w:rPr>
      <w:rFonts w:ascii="Times New Roman" w:hAnsi="Times New Roman" w:cs="Times New Roman" w:hint="default"/>
      <w:color w:val="000000"/>
      <w:sz w:val="24"/>
      <w:szCs w:val="24"/>
      <w:bdr w:val="single" w:sz="8" w:space="1" w:color="5171A1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6621">
                      <w:marLeft w:val="0"/>
                      <w:marRight w:val="2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30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20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308750">
                                  <w:marLeft w:val="0"/>
                                  <w:marRight w:val="0"/>
                                  <w:marTop w:val="113"/>
                                  <w:marBottom w:val="19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1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126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511092">
                                      <w:marLeft w:val="8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602544">
                                      <w:marLeft w:val="8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2</TotalTime>
  <Pages>2</Pages>
  <Words>460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2014-04-22T16:20:00Z</cp:lastPrinted>
  <dcterms:created xsi:type="dcterms:W3CDTF">2014-04-18T10:50:00Z</dcterms:created>
  <dcterms:modified xsi:type="dcterms:W3CDTF">2014-05-21T14:01:00Z</dcterms:modified>
</cp:coreProperties>
</file>