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A0A50" w14:textId="623B252E" w:rsidR="00F419E7" w:rsidRDefault="00C920E4">
      <w:pPr>
        <w:pStyle w:val="Heading1"/>
      </w:pPr>
      <w:r>
        <w:t xml:space="preserve">Guidance for </w:t>
      </w:r>
      <w:r w:rsidR="00E22B9E">
        <w:t xml:space="preserve">Topic </w:t>
      </w:r>
      <w:r w:rsidR="0052735F">
        <w:t>6</w:t>
      </w:r>
      <w:r w:rsidR="00E22B9E">
        <w:t xml:space="preserve"> –</w:t>
      </w:r>
      <w:r w:rsidR="00AD2E86">
        <w:t xml:space="preserve"> </w:t>
      </w:r>
      <w:r w:rsidR="00F419E7">
        <w:t xml:space="preserve">Practical </w:t>
      </w:r>
      <w:r w:rsidR="00AD2E86">
        <w:t>1</w:t>
      </w:r>
    </w:p>
    <w:p w14:paraId="016A6802" w14:textId="77777777" w:rsidR="00F419E7" w:rsidRPr="00AC2E34" w:rsidRDefault="00AD2E86" w:rsidP="0019329D">
      <w:pPr>
        <w:pStyle w:val="Heading2"/>
        <w:spacing w:after="120"/>
        <w:rPr>
          <w:i/>
        </w:rPr>
      </w:pPr>
      <w:r>
        <w:rPr>
          <w:i/>
        </w:rPr>
        <w:t>Investigating the conditions needed for the action of a protease enzyme</w:t>
      </w:r>
    </w:p>
    <w:p w14:paraId="6A24D4B7" w14:textId="77777777" w:rsidR="002026B6" w:rsidRDefault="002026B6" w:rsidP="002026B6">
      <w:pPr>
        <w:pStyle w:val="Heading3"/>
      </w:pPr>
      <w:bookmarkStart w:id="0" w:name="OLE_LINK1"/>
      <w:bookmarkStart w:id="1" w:name="OLE_LINK2"/>
      <w:r>
        <w:t>Safety</w:t>
      </w:r>
    </w:p>
    <w:p w14:paraId="22014EF8"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273F40E9"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40A9E2B1" w14:textId="77777777" w:rsidR="002026B6" w:rsidRDefault="002026B6" w:rsidP="002026B6">
      <w:r>
        <w:t>You should carry out the practical yourself before presenting it to students. Make sure you are comfortable with the procedures, and can anticipate any difficulties any of your students may encounter.</w:t>
      </w:r>
    </w:p>
    <w:bookmarkEnd w:id="0"/>
    <w:bookmarkEnd w:id="1"/>
    <w:p w14:paraId="506A750B" w14:textId="77777777" w:rsidR="002746F9" w:rsidRDefault="002746F9" w:rsidP="0019329D">
      <w:pPr>
        <w:pStyle w:val="Heading3"/>
      </w:pPr>
      <w:r>
        <w:t>Guidance</w:t>
      </w:r>
    </w:p>
    <w:p w14:paraId="1F19118C" w14:textId="77777777" w:rsidR="002746F9" w:rsidRDefault="00E22B9E" w:rsidP="002746F9">
      <w:r>
        <w:t>This straight</w:t>
      </w:r>
      <w:r w:rsidR="00234F5D">
        <w:t>forward practical</w:t>
      </w:r>
      <w:r>
        <w:t>,</w:t>
      </w:r>
      <w:r w:rsidR="00234F5D">
        <w:t xml:space="preserve"> which investigates the effect of pH on the digestion of egg albumin by pepsin</w:t>
      </w:r>
      <w:r>
        <w:t>,</w:t>
      </w:r>
      <w:r w:rsidR="00234F5D">
        <w:t xml:space="preserve"> is useful as a starting point for students to design th</w:t>
      </w:r>
      <w:r>
        <w:t xml:space="preserve">eir own enzyme investigations. </w:t>
      </w:r>
      <w:r w:rsidR="00234F5D">
        <w:t>It gives the opportunity to investigate denaturation of enzymes and th</w:t>
      </w:r>
      <w:r>
        <w:t xml:space="preserve">e rate of an enzyme-catalysed reaction. </w:t>
      </w:r>
      <w:r w:rsidR="00234F5D">
        <w:t>It can also be used to revise the Biuret test for protein.</w:t>
      </w:r>
    </w:p>
    <w:p w14:paraId="1FC2E694" w14:textId="6304BB93" w:rsidR="003D415D" w:rsidRPr="002746F9" w:rsidRDefault="003D415D" w:rsidP="003D415D">
      <w:r>
        <w:t xml:space="preserve">Note that this practical may be used in addition to Practical </w:t>
      </w:r>
      <w:r w:rsidRPr="00BE0C0E">
        <w:rPr>
          <w:b/>
        </w:rPr>
        <w:t>2</w:t>
      </w:r>
      <w:r>
        <w:t xml:space="preserve"> in this topic, or as an alternative to it. It could instead be used during Topic </w:t>
      </w:r>
      <w:r w:rsidR="00453C67" w:rsidRPr="00D24683">
        <w:rPr>
          <w:b/>
        </w:rPr>
        <w:t>2</w:t>
      </w:r>
      <w:r>
        <w:t xml:space="preserve">, </w:t>
      </w:r>
      <w:r w:rsidR="00453C67">
        <w:rPr>
          <w:i/>
        </w:rPr>
        <w:t>Molecular biology</w:t>
      </w:r>
      <w:r>
        <w:t>.</w:t>
      </w:r>
    </w:p>
    <w:p w14:paraId="13147085" w14:textId="77777777" w:rsidR="00295E4C" w:rsidRDefault="00295E4C" w:rsidP="0019329D">
      <w:pPr>
        <w:pStyle w:val="Heading3"/>
      </w:pPr>
      <w:r>
        <w:t>Apparatus and materials</w:t>
      </w:r>
    </w:p>
    <w:p w14:paraId="122D4D00" w14:textId="77777777" w:rsidR="00295E4C" w:rsidRDefault="00234F5D" w:rsidP="00295E4C">
      <w:r>
        <w:t>Each student or</w:t>
      </w:r>
      <w:r w:rsidR="00C920E4">
        <w:t xml:space="preserve"> pair will need:</w:t>
      </w:r>
    </w:p>
    <w:p w14:paraId="6EEFB2B1" w14:textId="7D0CBDDF" w:rsidR="003170E8" w:rsidRDefault="003170E8" w:rsidP="003170E8">
      <w:pPr>
        <w:pStyle w:val="Liststyle"/>
        <w:tabs>
          <w:tab w:val="left" w:pos="4544"/>
          <w:tab w:val="left" w:pos="4970"/>
        </w:tabs>
        <w:ind w:left="426" w:hanging="426"/>
      </w:pPr>
      <w:r>
        <w:sym w:font="Symbol" w:char="F0B7"/>
      </w:r>
      <w:r>
        <w:tab/>
        <w:t>Biuret reagent</w:t>
      </w:r>
      <w:r>
        <w:tab/>
      </w:r>
      <w:r>
        <w:sym w:font="Symbol" w:char="F0B7"/>
      </w:r>
      <w:r w:rsidR="00BE0C0E">
        <w:tab/>
        <w:t>six</w:t>
      </w:r>
      <w:r>
        <w:t xml:space="preserve"> test tubes and rack</w:t>
      </w:r>
    </w:p>
    <w:p w14:paraId="7CA72B41" w14:textId="77777777" w:rsidR="003170E8" w:rsidRDefault="003170E8" w:rsidP="003170E8">
      <w:pPr>
        <w:pStyle w:val="Liststyle"/>
        <w:tabs>
          <w:tab w:val="left" w:pos="4544"/>
          <w:tab w:val="left" w:pos="4970"/>
        </w:tabs>
        <w:ind w:left="426" w:hanging="426"/>
      </w:pPr>
      <w:r>
        <w:sym w:font="Symbol" w:char="F0B7"/>
      </w:r>
      <w:r>
        <w:tab/>
        <w:t>10 </w:t>
      </w:r>
      <w:r w:rsidRPr="00660815">
        <w:t>cm</w:t>
      </w:r>
      <w:r w:rsidRPr="00660815">
        <w:rPr>
          <w:vertAlign w:val="superscript"/>
        </w:rPr>
        <w:t>3</w:t>
      </w:r>
      <w:r>
        <w:t xml:space="preserve"> </w:t>
      </w:r>
      <w:r w:rsidRPr="00660815">
        <w:t>egg</w:t>
      </w:r>
      <w:r>
        <w:t xml:space="preserve"> albumin suspension</w:t>
      </w:r>
      <w:r>
        <w:tab/>
      </w:r>
      <w:r>
        <w:sym w:font="Symbol" w:char="F0B7"/>
      </w:r>
      <w:r>
        <w:tab/>
        <w:t>pen to mark test tubes</w:t>
      </w:r>
    </w:p>
    <w:p w14:paraId="34335FAA" w14:textId="2337C824" w:rsidR="003170E8" w:rsidRDefault="003170E8" w:rsidP="003170E8">
      <w:pPr>
        <w:pStyle w:val="Liststyle"/>
        <w:tabs>
          <w:tab w:val="left" w:pos="4544"/>
          <w:tab w:val="left" w:pos="4970"/>
        </w:tabs>
        <w:ind w:left="426" w:hanging="426"/>
      </w:pPr>
      <w:r>
        <w:sym w:font="Symbol" w:char="F0B7"/>
      </w:r>
      <w:r>
        <w:tab/>
        <w:t>2 </w:t>
      </w:r>
      <w:r w:rsidRPr="00660815">
        <w:t>cm</w:t>
      </w:r>
      <w:r w:rsidRPr="00660815">
        <w:rPr>
          <w:vertAlign w:val="superscript"/>
        </w:rPr>
        <w:t>3</w:t>
      </w:r>
      <w:r>
        <w:t xml:space="preserve"> 1% pepsin solution</w:t>
      </w:r>
      <w:r>
        <w:tab/>
      </w:r>
      <w:r>
        <w:sym w:font="Symbol" w:char="F0B7"/>
      </w:r>
      <w:r>
        <w:tab/>
        <w:t>water bath at 35–40 C</w:t>
      </w:r>
    </w:p>
    <w:p w14:paraId="31E9CAC2" w14:textId="3B69B0CB" w:rsidR="003170E8" w:rsidRDefault="003170E8" w:rsidP="003170E8">
      <w:pPr>
        <w:pStyle w:val="Liststyle"/>
        <w:tabs>
          <w:tab w:val="left" w:pos="4544"/>
          <w:tab w:val="left" w:pos="4970"/>
        </w:tabs>
        <w:ind w:left="426" w:hanging="426"/>
      </w:pPr>
      <w:r>
        <w:sym w:font="Symbol" w:char="F0B7"/>
      </w:r>
      <w:r>
        <w:tab/>
        <w:t xml:space="preserve">1 </w:t>
      </w:r>
      <w:r w:rsidRPr="00660815">
        <w:t>cm</w:t>
      </w:r>
      <w:r w:rsidRPr="00660815">
        <w:rPr>
          <w:vertAlign w:val="superscript"/>
        </w:rPr>
        <w:t>3</w:t>
      </w:r>
      <w:r>
        <w:t xml:space="preserve"> boiled 1% pepsin solution</w:t>
      </w:r>
      <w:r>
        <w:tab/>
      </w:r>
      <w:r>
        <w:sym w:font="Symbol" w:char="F0B7"/>
      </w:r>
      <w:r w:rsidR="00BE0C0E">
        <w:tab/>
        <w:t>four</w:t>
      </w:r>
      <w:r>
        <w:t xml:space="preserve"> 2 cm</w:t>
      </w:r>
      <w:r w:rsidRPr="002B0767">
        <w:rPr>
          <w:vertAlign w:val="superscript"/>
        </w:rPr>
        <w:t>3</w:t>
      </w:r>
      <w:r>
        <w:t xml:space="preserve"> syringes</w:t>
      </w:r>
    </w:p>
    <w:p w14:paraId="711451AF" w14:textId="1219ABE0" w:rsidR="003170E8" w:rsidRDefault="003170E8" w:rsidP="003170E8">
      <w:pPr>
        <w:pStyle w:val="Liststyle"/>
        <w:tabs>
          <w:tab w:val="left" w:pos="4544"/>
          <w:tab w:val="left" w:pos="4970"/>
        </w:tabs>
        <w:ind w:left="426" w:hanging="426"/>
      </w:pPr>
      <w:r>
        <w:sym w:font="Symbol" w:char="F0B7"/>
      </w:r>
      <w:r>
        <w:tab/>
      </w:r>
      <w:r w:rsidR="00AB6D36">
        <w:t>1 </w:t>
      </w:r>
      <w:proofErr w:type="spellStart"/>
      <w:r w:rsidR="00AB6D36">
        <w:t>mol</w:t>
      </w:r>
      <w:proofErr w:type="spellEnd"/>
      <w:r w:rsidR="00AB6D36">
        <w:t> dm</w:t>
      </w:r>
      <w:r w:rsidR="00AB6D36">
        <w:rPr>
          <w:vertAlign w:val="superscript"/>
        </w:rPr>
        <w:t>-3</w:t>
      </w:r>
      <w:r>
        <w:t xml:space="preserve"> hydrochloric acid</w:t>
      </w:r>
    </w:p>
    <w:p w14:paraId="338EA547" w14:textId="77777777" w:rsidR="00295E4C" w:rsidRDefault="00C920E4" w:rsidP="0019329D">
      <w:pPr>
        <w:pStyle w:val="Heading3"/>
      </w:pPr>
      <w:r>
        <w:t>Setting up the practical</w:t>
      </w:r>
    </w:p>
    <w:p w14:paraId="026774A1" w14:textId="77777777" w:rsidR="00295E4C" w:rsidRDefault="00234F5D" w:rsidP="00295E4C">
      <w:r>
        <w:t>Egg albumin suspension should be made up according to the directio</w:t>
      </w:r>
      <w:r w:rsidR="009054AB">
        <w:t xml:space="preserve">ns on the dried albumin package, </w:t>
      </w:r>
      <w:r w:rsidR="009054AB" w:rsidRPr="00D865A0">
        <w:t>or</w:t>
      </w:r>
      <w:r w:rsidR="00B01495" w:rsidRPr="00D865A0">
        <w:t xml:space="preserve"> sprinkle 10</w:t>
      </w:r>
      <w:r w:rsidR="00262E0A">
        <w:t> </w:t>
      </w:r>
      <w:r w:rsidR="00B01495" w:rsidRPr="00D865A0">
        <w:t>g dried albumin on</w:t>
      </w:r>
      <w:r w:rsidRPr="00D865A0">
        <w:t xml:space="preserve"> </w:t>
      </w:r>
      <w:r w:rsidR="00B01495" w:rsidRPr="00D865A0">
        <w:t>1000</w:t>
      </w:r>
      <w:r w:rsidR="00262E0A">
        <w:t> </w:t>
      </w:r>
      <w:r w:rsidR="00B01495" w:rsidRPr="00D865A0">
        <w:t>cm</w:t>
      </w:r>
      <w:r w:rsidR="00B01495" w:rsidRPr="00D865A0">
        <w:rPr>
          <w:vertAlign w:val="superscript"/>
        </w:rPr>
        <w:t>3</w:t>
      </w:r>
      <w:r w:rsidR="00B01495" w:rsidRPr="00D865A0">
        <w:t xml:space="preserve"> 3% sodium chloride solution, leave to stand for 1 hour, stir gently and store in the refrigerator.</w:t>
      </w:r>
      <w:r w:rsidRPr="00B01495">
        <w:t xml:space="preserve"> </w:t>
      </w:r>
      <w:r>
        <w:t>Alternatively</w:t>
      </w:r>
      <w:r w:rsidR="00262E0A">
        <w:t>,</w:t>
      </w:r>
      <w:r>
        <w:t xml:space="preserve"> a beaten egg white can be mixed with 500</w:t>
      </w:r>
      <w:r w:rsidR="00262E0A">
        <w:t> </w:t>
      </w:r>
      <w:r>
        <w:t>cm</w:t>
      </w:r>
      <w:r w:rsidRPr="00234F5D">
        <w:rPr>
          <w:vertAlign w:val="superscript"/>
        </w:rPr>
        <w:t>3</w:t>
      </w:r>
      <w:r>
        <w:t xml:space="preserve"> water and filtered through glass wool to produce the suspension.</w:t>
      </w:r>
    </w:p>
    <w:p w14:paraId="55F2042D" w14:textId="0D2F2FA0" w:rsidR="00234F5D" w:rsidRDefault="00AB6D36" w:rsidP="00295E4C">
      <w:r>
        <w:t>1 </w:t>
      </w:r>
      <w:proofErr w:type="spellStart"/>
      <w:r>
        <w:t>mol</w:t>
      </w:r>
      <w:proofErr w:type="spellEnd"/>
      <w:r>
        <w:t> dm</w:t>
      </w:r>
      <w:r>
        <w:rPr>
          <w:vertAlign w:val="superscript"/>
        </w:rPr>
        <w:t>-3</w:t>
      </w:r>
      <w:r w:rsidR="00234F5D">
        <w:t xml:space="preserve"> hydrochloric acid can be supplied in dropping bottles as only a few drops are needed per group.</w:t>
      </w:r>
    </w:p>
    <w:p w14:paraId="40971B53" w14:textId="77777777" w:rsidR="009B6C6C" w:rsidRPr="00D865A0" w:rsidRDefault="006B7D31" w:rsidP="006B7D31">
      <w:r w:rsidRPr="00D865A0">
        <w:t xml:space="preserve">Biuret </w:t>
      </w:r>
      <w:r>
        <w:t>reagent</w:t>
      </w:r>
      <w:r w:rsidRPr="00D865A0">
        <w:t xml:space="preserve"> can be bought ready prepared to add directly to the test solution.</w:t>
      </w:r>
      <w:r>
        <w:t xml:space="preserve"> If this is not available, the Biuret test can be carried out as follows.</w:t>
      </w:r>
    </w:p>
    <w:p w14:paraId="00001BFE" w14:textId="7A92C938" w:rsidR="009B6C6C" w:rsidRPr="00D865A0" w:rsidRDefault="006B7D31" w:rsidP="006B7D31">
      <w:pPr>
        <w:ind w:left="426" w:hanging="426"/>
      </w:pPr>
      <w:r>
        <w:t>•</w:t>
      </w:r>
      <w:r>
        <w:tab/>
        <w:t xml:space="preserve">Solution A, </w:t>
      </w:r>
      <w:r w:rsidR="009B6C6C" w:rsidRPr="00D865A0">
        <w:t>2</w:t>
      </w:r>
      <w:r w:rsidR="00AB6D36">
        <w:t> </w:t>
      </w:r>
      <w:proofErr w:type="spellStart"/>
      <w:r w:rsidR="00AB6D36">
        <w:t>mol</w:t>
      </w:r>
      <w:proofErr w:type="spellEnd"/>
      <w:r w:rsidR="00AB6D36">
        <w:t> dm</w:t>
      </w:r>
      <w:r w:rsidR="00AB6D36">
        <w:rPr>
          <w:vertAlign w:val="superscript"/>
        </w:rPr>
        <w:t>-3</w:t>
      </w:r>
      <w:r w:rsidR="009B6C6C" w:rsidRPr="00D865A0">
        <w:t xml:space="preserve"> </w:t>
      </w:r>
      <w:proofErr w:type="spellStart"/>
      <w:r w:rsidR="009B6C6C" w:rsidRPr="00D865A0">
        <w:t>NaOH</w:t>
      </w:r>
      <w:proofErr w:type="spellEnd"/>
      <w:r w:rsidR="009B6C6C" w:rsidRPr="00D865A0">
        <w:t xml:space="preserve"> (</w:t>
      </w:r>
      <w:r w:rsidRPr="006B7D31">
        <w:rPr>
          <w:b/>
        </w:rPr>
        <w:t>corrosive</w:t>
      </w:r>
      <w:r w:rsidR="009B6C6C" w:rsidRPr="00D865A0">
        <w:t xml:space="preserve">) </w:t>
      </w:r>
      <w:r>
        <w:t xml:space="preserve">– </w:t>
      </w:r>
      <w:r w:rsidR="009B6C6C" w:rsidRPr="00D865A0">
        <w:t>80</w:t>
      </w:r>
      <w:r>
        <w:t> </w:t>
      </w:r>
      <w:r w:rsidR="009B6C6C" w:rsidRPr="00D865A0">
        <w:t>g sodium hydroxide (wear eye protection and gloves) made up to 1000</w:t>
      </w:r>
      <w:r>
        <w:t> </w:t>
      </w:r>
      <w:r w:rsidR="009B6C6C" w:rsidRPr="00D865A0">
        <w:t>cm³ with water</w:t>
      </w:r>
    </w:p>
    <w:p w14:paraId="1F3E94C6" w14:textId="4F473A42" w:rsidR="009B6C6C" w:rsidRPr="00D865A0" w:rsidRDefault="006B7D31" w:rsidP="006B7D31">
      <w:pPr>
        <w:ind w:left="426" w:hanging="426"/>
      </w:pPr>
      <w:r>
        <w:t>•</w:t>
      </w:r>
      <w:r>
        <w:tab/>
      </w:r>
      <w:r w:rsidR="009B6C6C" w:rsidRPr="00D865A0">
        <w:t>Solution B</w:t>
      </w:r>
      <w:r>
        <w:t xml:space="preserve">, </w:t>
      </w:r>
      <w:r w:rsidR="009B6C6C" w:rsidRPr="00D865A0">
        <w:t>0.2</w:t>
      </w:r>
      <w:r w:rsidR="00AB6D36">
        <w:t> </w:t>
      </w:r>
      <w:proofErr w:type="spellStart"/>
      <w:r w:rsidR="00AB6D36">
        <w:t>mol</w:t>
      </w:r>
      <w:proofErr w:type="spellEnd"/>
      <w:r w:rsidR="00AB6D36">
        <w:t> dm</w:t>
      </w:r>
      <w:r w:rsidR="00AB6D36">
        <w:rPr>
          <w:vertAlign w:val="superscript"/>
        </w:rPr>
        <w:t>-3</w:t>
      </w:r>
      <w:r w:rsidR="009B6C6C" w:rsidRPr="00D865A0">
        <w:t xml:space="preserve"> Cu</w:t>
      </w:r>
      <w:r w:rsidR="009B6C6C" w:rsidRPr="006B7D31">
        <w:rPr>
          <w:vertAlign w:val="subscript"/>
        </w:rPr>
        <w:t>2</w:t>
      </w:r>
      <w:r w:rsidR="009B6C6C" w:rsidRPr="00D865A0">
        <w:t>SO</w:t>
      </w:r>
      <w:r w:rsidR="009B6C6C" w:rsidRPr="006B7D31">
        <w:rPr>
          <w:vertAlign w:val="subscript"/>
        </w:rPr>
        <w:t>4</w:t>
      </w:r>
      <w:r w:rsidR="009B6C6C" w:rsidRPr="00D865A0">
        <w:t xml:space="preserve"> </w:t>
      </w:r>
      <w:r>
        <w:t xml:space="preserve">– </w:t>
      </w:r>
      <w:r w:rsidR="009B6C6C" w:rsidRPr="00D865A0">
        <w:t>5</w:t>
      </w:r>
      <w:r>
        <w:t> </w:t>
      </w:r>
      <w:r w:rsidR="009B6C6C" w:rsidRPr="00D865A0">
        <w:t xml:space="preserve">g </w:t>
      </w:r>
      <w:proofErr w:type="gramStart"/>
      <w:r w:rsidR="009B6C6C" w:rsidRPr="00D865A0">
        <w:t>copper(</w:t>
      </w:r>
      <w:proofErr w:type="gramEnd"/>
      <w:r w:rsidR="009B6C6C" w:rsidRPr="00D865A0">
        <w:t>II)</w:t>
      </w:r>
      <w:r>
        <w:t xml:space="preserve"> </w:t>
      </w:r>
      <w:r w:rsidR="009B6C6C" w:rsidRPr="00D865A0">
        <w:t>sulphate-5-water made up to 1000</w:t>
      </w:r>
      <w:r>
        <w:t> </w:t>
      </w:r>
      <w:r w:rsidR="009B6C6C" w:rsidRPr="00D865A0">
        <w:t>cm³ with water</w:t>
      </w:r>
    </w:p>
    <w:p w14:paraId="3EDE3DEF" w14:textId="77777777" w:rsidR="009B6C6C" w:rsidRPr="00D865A0" w:rsidRDefault="009B6C6C" w:rsidP="009B6C6C">
      <w:r w:rsidRPr="00D865A0">
        <w:t xml:space="preserve">Mix solution A with the test solution in the ratio </w:t>
      </w:r>
      <w:proofErr w:type="gramStart"/>
      <w:r w:rsidRPr="00D865A0">
        <w:t>1</w:t>
      </w:r>
      <w:r w:rsidR="006B7D31">
        <w:t> </w:t>
      </w:r>
      <w:r w:rsidRPr="00D865A0">
        <w:t>:</w:t>
      </w:r>
      <w:proofErr w:type="gramEnd"/>
      <w:r w:rsidR="006B7D31">
        <w:t> </w:t>
      </w:r>
      <w:r w:rsidRPr="00D865A0">
        <w:t>1. Add solution B one drop at a time</w:t>
      </w:r>
      <w:r w:rsidR="006B7D31">
        <w:t>,</w:t>
      </w:r>
      <w:r w:rsidRPr="00D865A0">
        <w:t xml:space="preserve"> shaking well after each addition. A purple or pink colour shows the presence of protein.</w:t>
      </w:r>
    </w:p>
    <w:p w14:paraId="6EFABE75" w14:textId="77777777" w:rsidR="0019329D" w:rsidRDefault="00C920E4" w:rsidP="0019329D">
      <w:pPr>
        <w:pStyle w:val="Heading3"/>
      </w:pPr>
      <w:r>
        <w:lastRenderedPageBreak/>
        <w:t>Supporting the practical</w:t>
      </w:r>
    </w:p>
    <w:p w14:paraId="24697708" w14:textId="77777777" w:rsidR="00234F5D" w:rsidRPr="00234F5D" w:rsidRDefault="00234F5D" w:rsidP="00234F5D">
      <w:r>
        <w:t>Students may need reminding about the colour chan</w:t>
      </w:r>
      <w:r w:rsidR="006B7D31">
        <w:t>ge produced by the Biuret test.</w:t>
      </w:r>
      <w:r>
        <w:t xml:space="preserve"> It </w:t>
      </w:r>
      <w:r w:rsidR="006B7D31">
        <w:t>can</w:t>
      </w:r>
      <w:r>
        <w:t xml:space="preserve"> be helpful to highlight the temperature of the water bath and ask why this temperature has been chosen</w:t>
      </w:r>
      <w:r w:rsidR="006B7D31">
        <w:t xml:space="preserve"> (see Q</w:t>
      </w:r>
      <w:r w:rsidR="009F6115">
        <w:t>uestions)</w:t>
      </w:r>
      <w:r>
        <w:t>.</w:t>
      </w:r>
    </w:p>
    <w:p w14:paraId="7D08305D" w14:textId="77777777" w:rsidR="00295E4C" w:rsidRDefault="002746F9" w:rsidP="00295E4C">
      <w:pPr>
        <w:pStyle w:val="Heading3"/>
      </w:pPr>
      <w:r>
        <w:t>Answers to q</w:t>
      </w:r>
      <w:r w:rsidR="00295E4C">
        <w:t>uestions</w:t>
      </w:r>
    </w:p>
    <w:p w14:paraId="3E346469" w14:textId="77777777" w:rsidR="00295E4C" w:rsidRDefault="006B7D31" w:rsidP="00D24683">
      <w:pPr>
        <w:pStyle w:val="Question"/>
        <w:tabs>
          <w:tab w:val="clear" w:pos="567"/>
        </w:tabs>
        <w:ind w:left="426" w:hanging="426"/>
      </w:pPr>
      <w:r w:rsidRPr="006B7D31">
        <w:rPr>
          <w:b/>
        </w:rPr>
        <w:t>1</w:t>
      </w:r>
      <w:r>
        <w:tab/>
      </w:r>
      <w:r w:rsidR="00234F5D">
        <w:t>Digestion breaks down large insoluble molecules to p</w:t>
      </w:r>
      <w:r>
        <w:t>roduce small soluble molecules.</w:t>
      </w:r>
      <w:r w:rsidR="00234F5D">
        <w:t xml:space="preserve"> In this case protein is digested to amino acids by protease (pepsin).</w:t>
      </w:r>
    </w:p>
    <w:p w14:paraId="7AFCD719" w14:textId="77777777" w:rsidR="00234F5D" w:rsidRDefault="006B7D31" w:rsidP="00D24683">
      <w:pPr>
        <w:pStyle w:val="Question"/>
        <w:tabs>
          <w:tab w:val="clear" w:pos="567"/>
        </w:tabs>
        <w:ind w:left="426" w:hanging="426"/>
      </w:pPr>
      <w:r w:rsidRPr="006B7D31">
        <w:rPr>
          <w:b/>
        </w:rPr>
        <w:t>2</w:t>
      </w:r>
      <w:r>
        <w:tab/>
      </w:r>
      <w:r w:rsidR="00234F5D">
        <w:t>Digestion should occur in tube C</w:t>
      </w:r>
      <w:r>
        <w:t xml:space="preserve">, where the enzyme is present and the acid provides the optimum pH </w:t>
      </w:r>
      <w:r w:rsidR="00F22E05">
        <w:t>for it to work</w:t>
      </w:r>
      <w:r>
        <w:t>.</w:t>
      </w:r>
      <w:r w:rsidR="003A0BDF">
        <w:t xml:space="preserve"> </w:t>
      </w:r>
      <w:r>
        <w:t xml:space="preserve">There </w:t>
      </w:r>
      <w:r w:rsidR="003A0BDF">
        <w:t xml:space="preserve">may be </w:t>
      </w:r>
      <w:r w:rsidR="00F22E05">
        <w:t>a little digestion in tube A, where the enzyme is present, but because there is no acid the pH is not optimum, so digestion cannot proceed at a fast rate.</w:t>
      </w:r>
    </w:p>
    <w:p w14:paraId="50D4DACF" w14:textId="77777777" w:rsidR="003A0BDF" w:rsidRDefault="006B7D31" w:rsidP="00D24683">
      <w:pPr>
        <w:pStyle w:val="Question"/>
        <w:tabs>
          <w:tab w:val="clear" w:pos="567"/>
        </w:tabs>
        <w:ind w:left="426" w:hanging="426"/>
      </w:pPr>
      <w:r w:rsidRPr="006B7D31">
        <w:rPr>
          <w:b/>
        </w:rPr>
        <w:t>3</w:t>
      </w:r>
      <w:r>
        <w:tab/>
      </w:r>
      <w:r w:rsidR="003A0BDF">
        <w:t xml:space="preserve">Digestion does </w:t>
      </w:r>
      <w:r>
        <w:t>not occur at all in tubes B an</w:t>
      </w:r>
      <w:r w:rsidR="00F22E05">
        <w:t xml:space="preserve">d D. Tube </w:t>
      </w:r>
      <w:r w:rsidR="003A0BDF">
        <w:t xml:space="preserve">B has no enzyme </w:t>
      </w:r>
      <w:r w:rsidR="00F22E05">
        <w:t xml:space="preserve">present, </w:t>
      </w:r>
      <w:r w:rsidR="003A0BDF">
        <w:t xml:space="preserve">and </w:t>
      </w:r>
      <w:r w:rsidR="00F22E05">
        <w:t xml:space="preserve">in tube </w:t>
      </w:r>
      <w:r w:rsidR="003A0BDF">
        <w:t xml:space="preserve">D </w:t>
      </w:r>
      <w:r w:rsidR="00F22E05">
        <w:t>the boiled enzyme is</w:t>
      </w:r>
      <w:r w:rsidR="003A0BDF">
        <w:t xml:space="preserve"> ineffective</w:t>
      </w:r>
      <w:r w:rsidR="00F22E05">
        <w:t>.</w:t>
      </w:r>
    </w:p>
    <w:p w14:paraId="10DB1370" w14:textId="77777777" w:rsidR="003A0BDF" w:rsidRDefault="006B7D31" w:rsidP="00D24683">
      <w:pPr>
        <w:pStyle w:val="Question"/>
        <w:tabs>
          <w:tab w:val="clear" w:pos="567"/>
        </w:tabs>
        <w:ind w:left="426" w:hanging="426"/>
      </w:pPr>
      <w:r w:rsidRPr="006B7D31">
        <w:rPr>
          <w:b/>
        </w:rPr>
        <w:t>4</w:t>
      </w:r>
      <w:r>
        <w:tab/>
      </w:r>
      <w:r w:rsidR="003A0BDF">
        <w:t xml:space="preserve">Boiling denatures </w:t>
      </w:r>
      <w:r w:rsidR="00F22E05">
        <w:t xml:space="preserve">the </w:t>
      </w:r>
      <w:r w:rsidR="003A0BDF">
        <w:t xml:space="preserve">protease </w:t>
      </w:r>
      <w:r w:rsidR="00F22E05">
        <w:t xml:space="preserve">enzyme, </w:t>
      </w:r>
      <w:r w:rsidR="003A0BDF">
        <w:t>which is a protein</w:t>
      </w:r>
      <w:r w:rsidR="00F22E05">
        <w:t>, so that it can no longer</w:t>
      </w:r>
      <w:r w:rsidR="003A0BDF">
        <w:t xml:space="preserve"> catalyse the reaction.</w:t>
      </w:r>
    </w:p>
    <w:p w14:paraId="3F857A2B" w14:textId="77777777" w:rsidR="003A0BDF" w:rsidRDefault="006B7D31" w:rsidP="00D24683">
      <w:pPr>
        <w:pStyle w:val="Question"/>
        <w:tabs>
          <w:tab w:val="clear" w:pos="567"/>
        </w:tabs>
        <w:ind w:left="426" w:hanging="426"/>
      </w:pPr>
      <w:r w:rsidRPr="006B7D31">
        <w:rPr>
          <w:b/>
        </w:rPr>
        <w:t>5</w:t>
      </w:r>
      <w:r>
        <w:tab/>
      </w:r>
      <w:r w:rsidR="003A0BDF">
        <w:t>The temperature of the water bath is approximately human body temperature, the optimum temperature for the enzyme to work.</w:t>
      </w:r>
    </w:p>
    <w:p w14:paraId="7EAC8C39" w14:textId="6C4AB260" w:rsidR="00184AE3" w:rsidRDefault="006B7D31" w:rsidP="00D24683">
      <w:pPr>
        <w:pStyle w:val="Question"/>
        <w:tabs>
          <w:tab w:val="clear" w:pos="567"/>
        </w:tabs>
        <w:ind w:left="426" w:hanging="426"/>
      </w:pPr>
      <w:r w:rsidRPr="006B7D31">
        <w:rPr>
          <w:b/>
        </w:rPr>
        <w:t>6</w:t>
      </w:r>
      <w:r>
        <w:tab/>
      </w:r>
      <w:r w:rsidR="003A0BDF">
        <w:t xml:space="preserve">Students should suggest that the pH of the mixture is measured and that a range of different </w:t>
      </w:r>
      <w:proofErr w:type="spellStart"/>
      <w:proofErr w:type="gramStart"/>
      <w:r w:rsidR="003A0BDF">
        <w:t>pHs</w:t>
      </w:r>
      <w:proofErr w:type="spellEnd"/>
      <w:proofErr w:type="gramEnd"/>
      <w:r w:rsidR="00BE0C0E">
        <w:t>,</w:t>
      </w:r>
      <w:r w:rsidR="003A0BDF">
        <w:t xml:space="preserve"> from 1 </w:t>
      </w:r>
      <w:r w:rsidR="00F22E05">
        <w:t>to</w:t>
      </w:r>
      <w:r w:rsidR="003A0BDF">
        <w:t xml:space="preserve"> 7</w:t>
      </w:r>
      <w:r w:rsidR="00BE0C0E">
        <w:t>,</w:t>
      </w:r>
      <w:r w:rsidR="003A0BDF">
        <w:t xml:space="preserve"> is used</w:t>
      </w:r>
      <w:r w:rsidR="00F22E05">
        <w:t>.</w:t>
      </w:r>
      <w:r w:rsidR="003A0BDF">
        <w:t xml:space="preserve"> </w:t>
      </w:r>
      <w:r w:rsidR="00F22E05">
        <w:t>The</w:t>
      </w:r>
      <w:r w:rsidR="003A0BDF">
        <w:t xml:space="preserve"> time taken for the albumin solution to </w:t>
      </w:r>
      <w:r w:rsidR="00F22E05">
        <w:t xml:space="preserve">become </w:t>
      </w:r>
      <w:r w:rsidR="003A0BDF">
        <w:t xml:space="preserve">clear </w:t>
      </w:r>
      <w:r w:rsidR="00F22E05">
        <w:t xml:space="preserve">should </w:t>
      </w:r>
      <w:r w:rsidR="003A0BDF">
        <w:t xml:space="preserve">be noted </w:t>
      </w:r>
      <w:r w:rsidR="00F22E05">
        <w:t xml:space="preserve">at each pH </w:t>
      </w:r>
      <w:r w:rsidR="003A0BDF">
        <w:t>(to obtain a rate of enzyme reaction).</w:t>
      </w:r>
    </w:p>
    <w:p w14:paraId="3C8C6749" w14:textId="77777777" w:rsidR="003D415D" w:rsidRPr="003D415D" w:rsidRDefault="009F3EAC" w:rsidP="003D415D">
      <w:r>
        <w:br w:type="page"/>
      </w:r>
    </w:p>
    <w:p w14:paraId="716329AB" w14:textId="30FBF6B4" w:rsidR="009F3EAC" w:rsidRDefault="009F3EAC" w:rsidP="003D415D">
      <w:pPr>
        <w:pStyle w:val="Heading1"/>
      </w:pPr>
      <w:r>
        <w:lastRenderedPageBreak/>
        <w:t xml:space="preserve">Guidance for Topic </w:t>
      </w:r>
      <w:r w:rsidR="0052735F">
        <w:t>6</w:t>
      </w:r>
      <w:r>
        <w:t xml:space="preserve"> – Practical 2</w:t>
      </w:r>
    </w:p>
    <w:p w14:paraId="04427046" w14:textId="77777777" w:rsidR="009F3EAC" w:rsidRPr="00AC2E34" w:rsidRDefault="00E46A0C" w:rsidP="009F3EAC">
      <w:pPr>
        <w:pStyle w:val="Heading2"/>
        <w:spacing w:after="120"/>
        <w:rPr>
          <w:i/>
        </w:rPr>
      </w:pPr>
      <w:r>
        <w:rPr>
          <w:i/>
        </w:rPr>
        <w:t xml:space="preserve">Investigating the </w:t>
      </w:r>
      <w:r w:rsidR="009F3EAC">
        <w:rPr>
          <w:i/>
        </w:rPr>
        <w:t>effect of temperature on enzyme activity</w:t>
      </w:r>
    </w:p>
    <w:p w14:paraId="03D9D752" w14:textId="77777777" w:rsidR="009F3EAC" w:rsidRDefault="009F3EAC" w:rsidP="009F3EAC">
      <w:pPr>
        <w:pStyle w:val="Heading3"/>
      </w:pPr>
      <w:r>
        <w:t>Safety</w:t>
      </w:r>
    </w:p>
    <w:p w14:paraId="57260681" w14:textId="77777777" w:rsidR="009F3EAC" w:rsidRDefault="009F3EAC" w:rsidP="009F3EAC">
      <w:r>
        <w:t>Although great care has been taken in checking the accuracy of the information provided in this guidance, Cambridge University Press shall not be responsible for any errors, omissions or inaccuracies.</w:t>
      </w:r>
    </w:p>
    <w:p w14:paraId="68D47906" w14:textId="77777777" w:rsidR="009F3EAC" w:rsidRDefault="009F3EAC" w:rsidP="009F3EAC">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3A33C62E" w14:textId="77777777" w:rsidR="009F3EAC" w:rsidRDefault="009F3EAC" w:rsidP="009F3EAC">
      <w:r>
        <w:t>You should carry out the practical yourself before presenting it to students. Make sure you are comfortable with the procedures, and can anticipate any difficulties any of your students may encounter.</w:t>
      </w:r>
    </w:p>
    <w:p w14:paraId="6F4694DF" w14:textId="77777777" w:rsidR="009F3EAC" w:rsidRDefault="009F3EAC" w:rsidP="009F3EAC">
      <w:pPr>
        <w:pStyle w:val="Heading3"/>
      </w:pPr>
      <w:r>
        <w:t>Guidance</w:t>
      </w:r>
    </w:p>
    <w:p w14:paraId="01CA17C4" w14:textId="77777777" w:rsidR="009F3EAC" w:rsidRDefault="009F3EAC" w:rsidP="009F3EAC">
      <w:r>
        <w:t>This relatively straightforward practical introduces students to the idea that temperature has</w:t>
      </w:r>
      <w:r w:rsidR="003170E8">
        <w:t xml:space="preserve"> an effect on enzyme activity. </w:t>
      </w:r>
      <w:r>
        <w:t>Just fo</w:t>
      </w:r>
      <w:r w:rsidR="003170E8">
        <w:t>ur temperatures are suggested but</w:t>
      </w:r>
      <w:r>
        <w:t xml:space="preserve"> this can be modified to include a</w:t>
      </w:r>
      <w:r w:rsidR="003170E8">
        <w:t xml:space="preserve"> fuller range. </w:t>
      </w:r>
      <w:r>
        <w:t xml:space="preserve">The experiment </w:t>
      </w:r>
      <w:r w:rsidR="003170E8">
        <w:t xml:space="preserve">described </w:t>
      </w:r>
      <w:r>
        <w:t xml:space="preserve">has no control tube and students should recognise this failure and understand why a </w:t>
      </w:r>
      <w:r w:rsidR="003170E8">
        <w:t>control is important.</w:t>
      </w:r>
    </w:p>
    <w:p w14:paraId="40FE6B48" w14:textId="77777777" w:rsidR="009F3EAC" w:rsidRDefault="009F3EAC" w:rsidP="009F3EAC">
      <w:r>
        <w:t xml:space="preserve">This practical can be used as the basis for a range of practical work using other enzymes and variables such as substrate concentration or </w:t>
      </w:r>
      <w:proofErr w:type="spellStart"/>
      <w:r>
        <w:t>pH.</w:t>
      </w:r>
      <w:proofErr w:type="spellEnd"/>
    </w:p>
    <w:p w14:paraId="3A5CA050" w14:textId="34775442" w:rsidR="00453C67" w:rsidRPr="002746F9" w:rsidRDefault="00453C67" w:rsidP="00453C67">
      <w:r>
        <w:t xml:space="preserve">Note that this practical may be used in addition to Practical </w:t>
      </w:r>
      <w:r w:rsidRPr="008B754C">
        <w:rPr>
          <w:b/>
        </w:rPr>
        <w:t>1</w:t>
      </w:r>
      <w:r>
        <w:t xml:space="preserve"> in this topic, or as an alternative to it. It could instead be used during Topic </w:t>
      </w:r>
      <w:r w:rsidRPr="00D24683">
        <w:rPr>
          <w:b/>
        </w:rPr>
        <w:t>2</w:t>
      </w:r>
      <w:r>
        <w:t xml:space="preserve">, </w:t>
      </w:r>
      <w:r>
        <w:rPr>
          <w:i/>
        </w:rPr>
        <w:t>Molecular biology</w:t>
      </w:r>
      <w:r>
        <w:t>.</w:t>
      </w:r>
    </w:p>
    <w:p w14:paraId="2696FAFF" w14:textId="77777777" w:rsidR="009F3EAC" w:rsidRDefault="009F3EAC" w:rsidP="009F3EAC">
      <w:pPr>
        <w:pStyle w:val="Heading3"/>
      </w:pPr>
      <w:r>
        <w:t>Apparatus and materials</w:t>
      </w:r>
    </w:p>
    <w:p w14:paraId="0927C1D0" w14:textId="77777777" w:rsidR="009F3EAC" w:rsidRDefault="009F3EAC" w:rsidP="009F3EAC">
      <w:r>
        <w:t>Each student or pair will need:</w:t>
      </w:r>
    </w:p>
    <w:p w14:paraId="5542EC61" w14:textId="2D474BE8" w:rsidR="003170E8" w:rsidRDefault="003170E8" w:rsidP="003170E8">
      <w:pPr>
        <w:pStyle w:val="Liststyle"/>
        <w:tabs>
          <w:tab w:val="left" w:pos="4544"/>
          <w:tab w:val="left" w:pos="4970"/>
        </w:tabs>
        <w:ind w:left="426" w:hanging="426"/>
      </w:pPr>
      <w:r>
        <w:sym w:font="Symbol" w:char="F0B7"/>
      </w:r>
      <w:r>
        <w:tab/>
        <w:t>30 cm</w:t>
      </w:r>
      <w:r w:rsidRPr="00463FD1">
        <w:rPr>
          <w:vertAlign w:val="superscript"/>
        </w:rPr>
        <w:t>3</w:t>
      </w:r>
      <w:r w:rsidRPr="005B4277">
        <w:t xml:space="preserve"> </w:t>
      </w:r>
      <w:r>
        <w:t>5% amylase solution</w:t>
      </w:r>
      <w:r>
        <w:tab/>
      </w:r>
      <w:r>
        <w:sym w:font="Symbol" w:char="F0B7"/>
      </w:r>
      <w:r>
        <w:tab/>
        <w:t>water baths at 0 C, 25 C, 35 C and 60 C</w:t>
      </w:r>
    </w:p>
    <w:p w14:paraId="03731856" w14:textId="4ACD1DB4" w:rsidR="003170E8" w:rsidRDefault="003170E8" w:rsidP="003170E8">
      <w:pPr>
        <w:pStyle w:val="Liststyle"/>
        <w:tabs>
          <w:tab w:val="left" w:pos="4544"/>
          <w:tab w:val="left" w:pos="4970"/>
        </w:tabs>
        <w:ind w:left="426" w:hanging="426"/>
      </w:pPr>
      <w:r>
        <w:sym w:font="Symbol" w:char="F0B7"/>
      </w:r>
      <w:r>
        <w:tab/>
      </w:r>
      <w:proofErr w:type="gramStart"/>
      <w:r>
        <w:t>iodine</w:t>
      </w:r>
      <w:proofErr w:type="gramEnd"/>
      <w:r>
        <w:t xml:space="preserve"> solution</w:t>
      </w:r>
      <w:r>
        <w:tab/>
      </w:r>
      <w:r>
        <w:sym w:font="Symbol" w:char="F0B7"/>
      </w:r>
      <w:r>
        <w:tab/>
      </w:r>
      <w:r w:rsidR="008B754C">
        <w:t>two</w:t>
      </w:r>
      <w:r>
        <w:t xml:space="preserve"> 5 cm</w:t>
      </w:r>
      <w:r w:rsidRPr="004615C0">
        <w:rPr>
          <w:vertAlign w:val="superscript"/>
        </w:rPr>
        <w:t>3</w:t>
      </w:r>
      <w:r>
        <w:t xml:space="preserve"> syringes</w:t>
      </w:r>
    </w:p>
    <w:p w14:paraId="71795F93" w14:textId="77777777" w:rsidR="003170E8" w:rsidRDefault="003170E8" w:rsidP="003170E8">
      <w:pPr>
        <w:pStyle w:val="Liststyle"/>
        <w:tabs>
          <w:tab w:val="left" w:pos="4544"/>
          <w:tab w:val="left" w:pos="4970"/>
        </w:tabs>
        <w:ind w:left="426" w:hanging="426"/>
      </w:pPr>
      <w:r>
        <w:sym w:font="Symbol" w:char="F0B7"/>
      </w:r>
      <w:r>
        <w:tab/>
        <w:t>30 cm</w:t>
      </w:r>
      <w:r w:rsidRPr="00463FD1">
        <w:rPr>
          <w:vertAlign w:val="superscript"/>
        </w:rPr>
        <w:t>3</w:t>
      </w:r>
      <w:r w:rsidRPr="005B4277">
        <w:t xml:space="preserve"> </w:t>
      </w:r>
      <w:r>
        <w:t>1% starch solution</w:t>
      </w:r>
      <w:r>
        <w:tab/>
      </w:r>
      <w:r>
        <w:sym w:font="Symbol" w:char="F0B7"/>
      </w:r>
      <w:r>
        <w:tab/>
        <w:t>dropping pipette</w:t>
      </w:r>
    </w:p>
    <w:p w14:paraId="58547D6B" w14:textId="24B03AA2" w:rsidR="003170E8" w:rsidRDefault="003170E8" w:rsidP="003170E8">
      <w:pPr>
        <w:pStyle w:val="Liststyle"/>
        <w:tabs>
          <w:tab w:val="left" w:pos="4544"/>
          <w:tab w:val="left" w:pos="4970"/>
        </w:tabs>
        <w:ind w:left="426" w:hanging="426"/>
      </w:pPr>
      <w:r>
        <w:sym w:font="Symbol" w:char="F0B7"/>
      </w:r>
      <w:r>
        <w:tab/>
      </w:r>
      <w:proofErr w:type="gramStart"/>
      <w:r w:rsidR="008B754C">
        <w:t>eight</w:t>
      </w:r>
      <w:proofErr w:type="gramEnd"/>
      <w:r>
        <w:t xml:space="preserve"> test tubes and rack</w:t>
      </w:r>
      <w:r>
        <w:tab/>
      </w:r>
      <w:r>
        <w:sym w:font="Symbol" w:char="F0B7"/>
      </w:r>
      <w:r>
        <w:tab/>
      </w:r>
      <w:r w:rsidR="008B754C">
        <w:t>four</w:t>
      </w:r>
      <w:r>
        <w:t xml:space="preserve"> stopwatches</w:t>
      </w:r>
    </w:p>
    <w:p w14:paraId="3C5C44D1" w14:textId="77777777" w:rsidR="003170E8" w:rsidRDefault="003170E8" w:rsidP="003170E8">
      <w:pPr>
        <w:pStyle w:val="Liststyle"/>
        <w:tabs>
          <w:tab w:val="left" w:pos="4544"/>
          <w:tab w:val="left" w:pos="4970"/>
        </w:tabs>
        <w:ind w:left="426" w:hanging="426"/>
      </w:pPr>
      <w:r>
        <w:sym w:font="Symbol" w:char="F0B7"/>
      </w:r>
      <w:r>
        <w:tab/>
      </w:r>
      <w:proofErr w:type="gramStart"/>
      <w:r>
        <w:t>pen</w:t>
      </w:r>
      <w:proofErr w:type="gramEnd"/>
      <w:r>
        <w:t xml:space="preserve"> to mark test tubes</w:t>
      </w:r>
    </w:p>
    <w:p w14:paraId="3AC8E2B0" w14:textId="77777777" w:rsidR="009F3EAC" w:rsidRDefault="009F3EAC" w:rsidP="009F3EAC">
      <w:pPr>
        <w:pStyle w:val="Heading3"/>
      </w:pPr>
      <w:r>
        <w:t>Setting up the practical</w:t>
      </w:r>
    </w:p>
    <w:p w14:paraId="47AD4ED5" w14:textId="77777777" w:rsidR="009F3EAC" w:rsidRPr="008D0E86" w:rsidRDefault="009F3EAC" w:rsidP="009F3EAC">
      <w:r w:rsidRPr="008D0E86">
        <w:t xml:space="preserve">Amylase can be </w:t>
      </w:r>
      <w:r w:rsidR="003170E8">
        <w:t>obtained</w:t>
      </w:r>
      <w:r w:rsidRPr="008D0E86">
        <w:t xml:space="preserve"> from a biological supplier</w:t>
      </w:r>
      <w:r w:rsidR="003170E8">
        <w:t>;</w:t>
      </w:r>
      <w:r w:rsidRPr="008D0E86">
        <w:t xml:space="preserve"> alt</w:t>
      </w:r>
      <w:r w:rsidR="003170E8">
        <w:t xml:space="preserve">ernatively, students’ own saliva can be used. </w:t>
      </w:r>
      <w:r w:rsidRPr="008D0E86">
        <w:t>If using saliva as a source of amylase</w:t>
      </w:r>
      <w:r w:rsidR="003170E8">
        <w:t>,</w:t>
      </w:r>
      <w:r w:rsidRPr="008D0E86">
        <w:t xml:space="preserve"> ensure good hygiene as it is a potential (if</w:t>
      </w:r>
      <w:r w:rsidR="00BB36FF">
        <w:t xml:space="preserve"> unlikely) source of infection.</w:t>
      </w:r>
      <w:r w:rsidR="00BB36FF" w:rsidRPr="00BB36FF">
        <w:t xml:space="preserve"> </w:t>
      </w:r>
      <w:r w:rsidR="00BB36FF">
        <w:t>Students</w:t>
      </w:r>
      <w:r w:rsidR="00BB36FF" w:rsidRPr="008D0E86">
        <w:t xml:space="preserve"> should supply saliva </w:t>
      </w:r>
      <w:r w:rsidR="00BB36FF">
        <w:t>for their own investigation only.</w:t>
      </w:r>
    </w:p>
    <w:p w14:paraId="5EB61380" w14:textId="77777777" w:rsidR="009F3EAC" w:rsidRDefault="009F3EAC" w:rsidP="009F3EAC">
      <w:pPr>
        <w:pStyle w:val="Heading3"/>
      </w:pPr>
      <w:r>
        <w:t>Supporting the practical</w:t>
      </w:r>
    </w:p>
    <w:p w14:paraId="0A16F257" w14:textId="30419EBF" w:rsidR="009F3EAC" w:rsidRPr="007C6AFB" w:rsidRDefault="009F3EAC" w:rsidP="009F3EAC">
      <w:r>
        <w:t xml:space="preserve">As they work, students should consider why the tubes are placed in the water baths for </w:t>
      </w:r>
      <w:r w:rsidR="00AB6D36">
        <w:t>10</w:t>
      </w:r>
      <w:r>
        <w:t xml:space="preserve"> minutes before the contents are mixed.</w:t>
      </w:r>
    </w:p>
    <w:p w14:paraId="2D5BA91B" w14:textId="77777777" w:rsidR="009F3EAC" w:rsidRDefault="009F3EAC" w:rsidP="009F3EAC">
      <w:pPr>
        <w:pStyle w:val="Heading3"/>
      </w:pPr>
      <w:r>
        <w:t>Clearing up</w:t>
      </w:r>
    </w:p>
    <w:p w14:paraId="30733ECF" w14:textId="77777777" w:rsidR="009F3EAC" w:rsidRPr="008D0E86" w:rsidRDefault="009F3EAC" w:rsidP="009F3EAC">
      <w:r w:rsidRPr="008D0E86">
        <w:t>If using saliva as a source of amylase</w:t>
      </w:r>
      <w:r w:rsidR="003170E8">
        <w:t>,</w:t>
      </w:r>
      <w:r w:rsidRPr="008D0E86">
        <w:t xml:space="preserve"> ensure good hygiene </w:t>
      </w:r>
      <w:r w:rsidR="00BB36FF">
        <w:t>to minimise the small risk</w:t>
      </w:r>
      <w:r w:rsidRPr="008D0E86">
        <w:t xml:space="preserve"> of infection. </w:t>
      </w:r>
      <w:r w:rsidR="00BB36FF">
        <w:t>Students</w:t>
      </w:r>
      <w:r w:rsidR="00BB36FF" w:rsidRPr="008D0E86">
        <w:t xml:space="preserve"> should dispose of </w:t>
      </w:r>
      <w:r w:rsidR="00BB36FF">
        <w:t xml:space="preserve">their saliva </w:t>
      </w:r>
      <w:r w:rsidR="00BB36FF" w:rsidRPr="008D0E86">
        <w:t>after</w:t>
      </w:r>
      <w:r w:rsidR="00BB36FF">
        <w:t xml:space="preserve"> the investigation</w:t>
      </w:r>
      <w:r w:rsidR="00BB36FF" w:rsidRPr="008D0E86">
        <w:t xml:space="preserve"> by rinsing it down a sink and placing the equipment in bleach</w:t>
      </w:r>
      <w:r w:rsidR="00BB36FF">
        <w:t>.</w:t>
      </w:r>
    </w:p>
    <w:p w14:paraId="503D6869" w14:textId="77777777" w:rsidR="009F3EAC" w:rsidRPr="007C6AFB" w:rsidRDefault="009F3EAC" w:rsidP="009F3EAC">
      <w:r>
        <w:t>Solutions should be washed down the sink with plenty of water.</w:t>
      </w:r>
    </w:p>
    <w:p w14:paraId="5EDB5C7C" w14:textId="77777777" w:rsidR="009F3EAC" w:rsidRDefault="009F3EAC" w:rsidP="009F3EAC">
      <w:pPr>
        <w:pStyle w:val="Heading3"/>
      </w:pPr>
      <w:r>
        <w:lastRenderedPageBreak/>
        <w:t>Answers to questions</w:t>
      </w:r>
    </w:p>
    <w:p w14:paraId="2077E0CF" w14:textId="2E05E425" w:rsidR="009F3EAC" w:rsidRDefault="00BB36FF" w:rsidP="00BB36FF">
      <w:pPr>
        <w:pStyle w:val="Question"/>
        <w:tabs>
          <w:tab w:val="clear" w:pos="567"/>
        </w:tabs>
        <w:ind w:left="426" w:hanging="426"/>
      </w:pPr>
      <w:r w:rsidRPr="00BB36FF">
        <w:rPr>
          <w:b/>
        </w:rPr>
        <w:t>1</w:t>
      </w:r>
      <w:r>
        <w:tab/>
        <w:t>In this experiment, the fastest breakdown of starch should occur at</w:t>
      </w:r>
      <w:r w:rsidR="009F3EAC">
        <w:t xml:space="preserve"> </w:t>
      </w:r>
      <w:r>
        <w:t xml:space="preserve">35 C, which suggests that the optimum temperature </w:t>
      </w:r>
      <w:r w:rsidR="009F3EAC">
        <w:t>for amylase</w:t>
      </w:r>
      <w:r>
        <w:t xml:space="preserve"> is close to this value</w:t>
      </w:r>
      <w:r w:rsidR="009F3EAC">
        <w:t>.</w:t>
      </w:r>
    </w:p>
    <w:p w14:paraId="31F81DEC" w14:textId="488928E5" w:rsidR="009F3EAC" w:rsidRDefault="00BB36FF" w:rsidP="00BB36FF">
      <w:pPr>
        <w:pStyle w:val="Question"/>
        <w:tabs>
          <w:tab w:val="clear" w:pos="567"/>
        </w:tabs>
        <w:ind w:left="426" w:hanging="426"/>
      </w:pPr>
      <w:r w:rsidRPr="00BB36FF">
        <w:rPr>
          <w:b/>
        </w:rPr>
        <w:t>2</w:t>
      </w:r>
      <w:r>
        <w:tab/>
      </w:r>
      <w:r w:rsidR="009F3EAC">
        <w:t>No digestion of starch should occur at 0</w:t>
      </w:r>
      <w:r>
        <w:t> C</w:t>
      </w:r>
      <w:r w:rsidR="009F3EAC">
        <w:t xml:space="preserve"> or 60</w:t>
      </w:r>
      <w:r>
        <w:t xml:space="preserve"> C. At 0 C, the temperature </w:t>
      </w:r>
      <w:r w:rsidR="009F3EAC">
        <w:t xml:space="preserve">is </w:t>
      </w:r>
      <w:r w:rsidR="00F34920">
        <w:t>t</w:t>
      </w:r>
      <w:r w:rsidR="00F34920" w:rsidRPr="00F34920">
        <w:t>oo cold for enzyme and substrate molecules to meet frequently enough to produce a reaction th</w:t>
      </w:r>
      <w:r w:rsidR="00F34920">
        <w:t>at occurs at an observable rate</w:t>
      </w:r>
      <w:r>
        <w:t>, while</w:t>
      </w:r>
      <w:r w:rsidR="009F3EAC">
        <w:t xml:space="preserve"> at 65</w:t>
      </w:r>
      <w:r w:rsidR="008B754C">
        <w:t> C</w:t>
      </w:r>
      <w:r w:rsidR="009F3EAC">
        <w:t xml:space="preserve"> the enzyme will have been denatured and </w:t>
      </w:r>
      <w:r>
        <w:t>therefore</w:t>
      </w:r>
      <w:r w:rsidR="009F3EAC">
        <w:t xml:space="preserve"> unable to function.</w:t>
      </w:r>
    </w:p>
    <w:p w14:paraId="16A0AD78" w14:textId="50F2B6DA" w:rsidR="009F3EAC" w:rsidRDefault="00BB36FF" w:rsidP="00BB36FF">
      <w:pPr>
        <w:pStyle w:val="Question"/>
        <w:tabs>
          <w:tab w:val="clear" w:pos="567"/>
        </w:tabs>
        <w:ind w:left="426" w:hanging="426"/>
      </w:pPr>
      <w:r w:rsidRPr="00BB36FF">
        <w:rPr>
          <w:b/>
        </w:rPr>
        <w:t>3</w:t>
      </w:r>
      <w:r>
        <w:tab/>
      </w:r>
      <w:r w:rsidR="009F3EAC">
        <w:t xml:space="preserve">A control </w:t>
      </w:r>
      <w:r>
        <w:t>tube should</w:t>
      </w:r>
      <w:r w:rsidR="009F3EAC">
        <w:t xml:space="preserve"> contain the substrate but </w:t>
      </w:r>
      <w:r>
        <w:t>no</w:t>
      </w:r>
      <w:r w:rsidR="009F3EAC">
        <w:t xml:space="preserve"> enzyme</w:t>
      </w:r>
      <w:r>
        <w:t>,</w:t>
      </w:r>
      <w:r w:rsidR="009F3EAC">
        <w:t xml:space="preserve"> at </w:t>
      </w:r>
      <w:r>
        <w:t>35 C.</w:t>
      </w:r>
      <w:r w:rsidR="009F3EAC">
        <w:t xml:space="preserve"> </w:t>
      </w:r>
      <w:r>
        <w:t>This</w:t>
      </w:r>
      <w:r w:rsidR="009F3EAC">
        <w:t xml:space="preserve"> is important to </w:t>
      </w:r>
      <w:r>
        <w:t>show</w:t>
      </w:r>
      <w:r w:rsidR="009F3EAC">
        <w:t xml:space="preserve"> that the </w:t>
      </w:r>
      <w:r>
        <w:t xml:space="preserve">presence of </w:t>
      </w:r>
      <w:r w:rsidR="009F3EAC">
        <w:t xml:space="preserve">enzyme is </w:t>
      </w:r>
      <w:r>
        <w:t>necessary</w:t>
      </w:r>
      <w:r w:rsidR="009F3EAC">
        <w:t xml:space="preserve"> for the digestion of starch.</w:t>
      </w:r>
    </w:p>
    <w:p w14:paraId="2D2B9A0E" w14:textId="458F1E94" w:rsidR="009F3EAC" w:rsidRPr="00295E4C" w:rsidRDefault="00BB36FF" w:rsidP="00BB36FF">
      <w:pPr>
        <w:pStyle w:val="Question"/>
        <w:tabs>
          <w:tab w:val="clear" w:pos="567"/>
        </w:tabs>
        <w:ind w:left="426" w:hanging="426"/>
      </w:pPr>
      <w:r w:rsidRPr="00BB36FF">
        <w:rPr>
          <w:b/>
        </w:rPr>
        <w:t>4</w:t>
      </w:r>
      <w:r>
        <w:tab/>
      </w:r>
      <w:r w:rsidR="009F3EAC">
        <w:t xml:space="preserve">Suggestions should propose a similar investigation using temperatures </w:t>
      </w:r>
      <w:r>
        <w:t>close to</w:t>
      </w:r>
      <w:r w:rsidR="009F3EAC">
        <w:t xml:space="preserve"> the </w:t>
      </w:r>
      <w:r>
        <w:t xml:space="preserve">rough </w:t>
      </w:r>
      <w:r w:rsidR="009F3EAC">
        <w:t>optimum</w:t>
      </w:r>
      <w:r>
        <w:t xml:space="preserve"> suggested by this experiment. </w:t>
      </w:r>
      <w:r w:rsidR="009F3EAC">
        <w:t>Temperatures at intervals between 25</w:t>
      </w:r>
      <w:r>
        <w:t> C</w:t>
      </w:r>
      <w:r w:rsidR="009F3EAC">
        <w:t xml:space="preserve"> and 45</w:t>
      </w:r>
      <w:r>
        <w:t> C</w:t>
      </w:r>
      <w:r w:rsidR="009F3EAC">
        <w:t xml:space="preserve"> would </w:t>
      </w:r>
      <w:r>
        <w:t>provide</w:t>
      </w:r>
      <w:r w:rsidR="009F3EAC">
        <w:t xml:space="preserve"> a good range</w:t>
      </w:r>
      <w:r>
        <w:t>.</w:t>
      </w:r>
    </w:p>
    <w:p w14:paraId="3106AFEE" w14:textId="77777777" w:rsidR="0013793A" w:rsidRPr="0013793A" w:rsidRDefault="0013793A" w:rsidP="0013793A"/>
    <w:p w14:paraId="68981533" w14:textId="77777777" w:rsidR="0013793A" w:rsidRDefault="00184AE3" w:rsidP="0013793A">
      <w:r>
        <w:br w:type="page"/>
      </w:r>
    </w:p>
    <w:p w14:paraId="4762880D" w14:textId="2D723A44" w:rsidR="00823715" w:rsidRDefault="00823715" w:rsidP="0013793A">
      <w:pPr>
        <w:pStyle w:val="Heading1"/>
      </w:pPr>
      <w:r>
        <w:lastRenderedPageBreak/>
        <w:t>Guidance for Topic 6 – Practical 3</w:t>
      </w:r>
    </w:p>
    <w:p w14:paraId="2A0A3084" w14:textId="77777777" w:rsidR="00823715" w:rsidRPr="00AC2E34" w:rsidRDefault="00823715" w:rsidP="00823715">
      <w:pPr>
        <w:pStyle w:val="Heading2"/>
        <w:spacing w:after="120"/>
        <w:rPr>
          <w:i/>
        </w:rPr>
      </w:pPr>
      <w:r>
        <w:rPr>
          <w:i/>
        </w:rPr>
        <w:t>Heart dissection and examination of arteries</w:t>
      </w:r>
    </w:p>
    <w:p w14:paraId="63F410F7" w14:textId="77777777" w:rsidR="00823715" w:rsidRDefault="00823715" w:rsidP="00823715">
      <w:pPr>
        <w:pStyle w:val="Heading3"/>
      </w:pPr>
      <w:r>
        <w:t>Safety</w:t>
      </w:r>
    </w:p>
    <w:p w14:paraId="253BCBD8" w14:textId="77777777" w:rsidR="00823715" w:rsidRDefault="00823715" w:rsidP="00823715">
      <w:r>
        <w:t>Although great care has been taken in checking the accuracy of the information provided in this guidance, Cambridge University Press shall not be responsible for any errors, omissions or inaccuracies.</w:t>
      </w:r>
    </w:p>
    <w:p w14:paraId="0207D778" w14:textId="77777777" w:rsidR="00823715" w:rsidRDefault="00823715" w:rsidP="00823715">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01E1BA57" w14:textId="77777777" w:rsidR="00823715" w:rsidRDefault="00823715" w:rsidP="00823715">
      <w:r>
        <w:t>You should carry out the practical yourself before presenting it to students. Make sure you are comfortable with the procedures, and can anticipate any difficulties any of your students may encounter.</w:t>
      </w:r>
    </w:p>
    <w:p w14:paraId="4BB6415F" w14:textId="77777777" w:rsidR="00823715" w:rsidRDefault="00823715" w:rsidP="00823715">
      <w:pPr>
        <w:pStyle w:val="Heading3"/>
      </w:pPr>
      <w:r>
        <w:t>Guidance</w:t>
      </w:r>
    </w:p>
    <w:p w14:paraId="29F6B8F8" w14:textId="77777777" w:rsidR="00823715" w:rsidRDefault="00823715" w:rsidP="00823715">
      <w:r>
        <w:t>This dissection provides the opportunity to examine the structures of a mammalian heart and draw comparisons between the muscle of atria and ventricles, as well as the construction of valves and blood vessels associated with the heart.</w:t>
      </w:r>
    </w:p>
    <w:p w14:paraId="7922BDA9" w14:textId="5B6CC1E8" w:rsidR="00823715" w:rsidRPr="00AD0C5B" w:rsidRDefault="00823715" w:rsidP="00823715">
      <w:r>
        <w:t>The second part of the practical enables student to observe the strength and elasticity of the arterial walls.</w:t>
      </w:r>
      <w:r w:rsidR="0013793A">
        <w:t xml:space="preserve"> </w:t>
      </w:r>
      <w:r>
        <w:t>The practical is best conducted individually if sufficient hearts can be obtained from a local butcher.</w:t>
      </w:r>
      <w:r w:rsidR="0013793A">
        <w:t xml:space="preserve"> </w:t>
      </w:r>
      <w:r>
        <w:t>Some students may prefer to observe rather than handle animal tissue.</w:t>
      </w:r>
    </w:p>
    <w:p w14:paraId="44D2E5BE" w14:textId="77777777" w:rsidR="00823715" w:rsidRDefault="00823715" w:rsidP="00823715">
      <w:pPr>
        <w:pStyle w:val="Heading3"/>
      </w:pPr>
      <w:r>
        <w:t>Apparatus and materials</w:t>
      </w:r>
    </w:p>
    <w:p w14:paraId="69C492D9" w14:textId="77777777" w:rsidR="00823715" w:rsidRDefault="00823715" w:rsidP="00823715">
      <w:r>
        <w:t>Each student or pair will need:</w:t>
      </w:r>
    </w:p>
    <w:p w14:paraId="6140673A" w14:textId="77777777" w:rsidR="0013793A" w:rsidRDefault="0013793A" w:rsidP="0013793A">
      <w:pPr>
        <w:pStyle w:val="Liststyle"/>
        <w:tabs>
          <w:tab w:val="left" w:pos="4544"/>
          <w:tab w:val="left" w:pos="4970"/>
        </w:tabs>
        <w:ind w:left="426" w:hanging="426"/>
      </w:pPr>
      <w:r>
        <w:sym w:font="Symbol" w:char="F0B7"/>
      </w:r>
      <w:r>
        <w:tab/>
      </w:r>
      <w:proofErr w:type="gramStart"/>
      <w:r>
        <w:t>fresh</w:t>
      </w:r>
      <w:proofErr w:type="gramEnd"/>
      <w:r>
        <w:t xml:space="preserve"> sheep or pig heart</w:t>
      </w:r>
      <w:r>
        <w:tab/>
      </w:r>
      <w:r>
        <w:sym w:font="Symbol" w:char="F0B7"/>
      </w:r>
      <w:r>
        <w:tab/>
        <w:t>clamp stand</w:t>
      </w:r>
    </w:p>
    <w:p w14:paraId="7EC511C7" w14:textId="77777777" w:rsidR="0013793A" w:rsidRDefault="0013793A" w:rsidP="0013793A">
      <w:pPr>
        <w:pStyle w:val="Liststyle"/>
        <w:tabs>
          <w:tab w:val="left" w:pos="4544"/>
          <w:tab w:val="left" w:pos="4970"/>
        </w:tabs>
        <w:ind w:left="426" w:hanging="426"/>
      </w:pPr>
      <w:r>
        <w:sym w:font="Symbol" w:char="F0B7"/>
      </w:r>
      <w:r>
        <w:tab/>
      </w:r>
      <w:proofErr w:type="gramStart"/>
      <w:r>
        <w:t>dissection</w:t>
      </w:r>
      <w:proofErr w:type="gramEnd"/>
      <w:r>
        <w:t xml:space="preserve"> board</w:t>
      </w:r>
      <w:r>
        <w:tab/>
      </w:r>
      <w:r>
        <w:sym w:font="Symbol" w:char="F0B7"/>
      </w:r>
      <w:r>
        <w:tab/>
        <w:t>simple mass holder</w:t>
      </w:r>
    </w:p>
    <w:p w14:paraId="69480D34" w14:textId="77777777" w:rsidR="0013793A" w:rsidRDefault="0013793A" w:rsidP="0013793A">
      <w:pPr>
        <w:pStyle w:val="Liststyle"/>
        <w:tabs>
          <w:tab w:val="left" w:pos="4544"/>
          <w:tab w:val="left" w:pos="4970"/>
        </w:tabs>
        <w:ind w:left="426" w:hanging="426"/>
      </w:pPr>
      <w:r>
        <w:sym w:font="Symbol" w:char="F0B7"/>
      </w:r>
      <w:r>
        <w:tab/>
      </w:r>
      <w:proofErr w:type="gramStart"/>
      <w:r>
        <w:t>scalpel</w:t>
      </w:r>
      <w:proofErr w:type="gramEnd"/>
      <w:r>
        <w:tab/>
      </w:r>
      <w:r>
        <w:sym w:font="Symbol" w:char="F0B7"/>
      </w:r>
      <w:r>
        <w:tab/>
        <w:t>masses from 100 g to 1000 g</w:t>
      </w:r>
    </w:p>
    <w:p w14:paraId="0C2F854C" w14:textId="7E914024" w:rsidR="0013793A" w:rsidRDefault="0013793A" w:rsidP="0013793A">
      <w:pPr>
        <w:pStyle w:val="Liststyle"/>
        <w:tabs>
          <w:tab w:val="left" w:pos="4544"/>
          <w:tab w:val="left" w:pos="4970"/>
        </w:tabs>
        <w:ind w:left="426" w:hanging="426"/>
      </w:pPr>
      <w:r>
        <w:sym w:font="Symbol" w:char="F0B7"/>
      </w:r>
      <w:r>
        <w:tab/>
      </w:r>
      <w:proofErr w:type="gramStart"/>
      <w:r>
        <w:t>dissecting</w:t>
      </w:r>
      <w:proofErr w:type="gramEnd"/>
      <w:r>
        <w:t xml:space="preserve"> scissors</w:t>
      </w:r>
      <w:r>
        <w:tab/>
      </w:r>
      <w:r>
        <w:sym w:font="Symbol" w:char="F0B7"/>
      </w:r>
      <w:r>
        <w:tab/>
        <w:t>50 </w:t>
      </w:r>
      <w:r w:rsidR="00F2687B">
        <w:t>cm</w:t>
      </w:r>
      <w:r w:rsidR="00F2687B" w:rsidRPr="009167F5">
        <w:rPr>
          <w:vertAlign w:val="superscript"/>
        </w:rPr>
        <w:t>3</w:t>
      </w:r>
      <w:r w:rsidR="00F2687B">
        <w:t xml:space="preserve"> </w:t>
      </w:r>
      <w:r>
        <w:t>saline solution in a glass beaker</w:t>
      </w:r>
    </w:p>
    <w:p w14:paraId="16195C53" w14:textId="77777777" w:rsidR="0013793A" w:rsidRDefault="0013793A" w:rsidP="0013793A">
      <w:pPr>
        <w:pStyle w:val="Liststyle"/>
        <w:tabs>
          <w:tab w:val="left" w:pos="4544"/>
          <w:tab w:val="left" w:pos="4970"/>
        </w:tabs>
        <w:ind w:left="426" w:hanging="426"/>
      </w:pPr>
      <w:r>
        <w:sym w:font="Symbol" w:char="F0B7"/>
      </w:r>
      <w:r>
        <w:tab/>
      </w:r>
      <w:proofErr w:type="gramStart"/>
      <w:r>
        <w:t>ruler</w:t>
      </w:r>
      <w:proofErr w:type="gramEnd"/>
      <w:r>
        <w:tab/>
      </w:r>
      <w:r>
        <w:sym w:font="Symbol" w:char="F0B7"/>
      </w:r>
      <w:r>
        <w:tab/>
        <w:t>antiseptic wipes</w:t>
      </w:r>
    </w:p>
    <w:p w14:paraId="1D16FD6F" w14:textId="66DA9350" w:rsidR="00823715" w:rsidRDefault="0013793A" w:rsidP="0013793A">
      <w:pPr>
        <w:pStyle w:val="Liststyle"/>
        <w:tabs>
          <w:tab w:val="left" w:pos="4544"/>
          <w:tab w:val="left" w:pos="4970"/>
        </w:tabs>
        <w:ind w:left="426" w:hanging="426"/>
      </w:pPr>
      <w:r>
        <w:sym w:font="Symbol" w:char="F0B7"/>
      </w:r>
      <w:r>
        <w:tab/>
      </w:r>
      <w:proofErr w:type="gramStart"/>
      <w:r>
        <w:t>drawing</w:t>
      </w:r>
      <w:proofErr w:type="gramEnd"/>
      <w:r>
        <w:t xml:space="preserve"> paper and pencil</w:t>
      </w:r>
      <w:r>
        <w:tab/>
      </w:r>
      <w:r>
        <w:sym w:font="Symbol" w:char="F0B7"/>
      </w:r>
      <w:r>
        <w:tab/>
        <w:t>soap and hot water</w:t>
      </w:r>
    </w:p>
    <w:p w14:paraId="16055A3A" w14:textId="77777777" w:rsidR="00823715" w:rsidRDefault="00823715" w:rsidP="00823715">
      <w:pPr>
        <w:pStyle w:val="Heading3"/>
      </w:pPr>
      <w:r>
        <w:t>Setting up the practical</w:t>
      </w:r>
    </w:p>
    <w:p w14:paraId="666320CF" w14:textId="04E7D153" w:rsidR="00823715" w:rsidRPr="00295E4C" w:rsidRDefault="00823715" w:rsidP="00823715">
      <w:r>
        <w:t xml:space="preserve">Each student will need </w:t>
      </w:r>
      <w:proofErr w:type="gramStart"/>
      <w:r>
        <w:t>50</w:t>
      </w:r>
      <w:r w:rsidR="0013793A">
        <w:t> </w:t>
      </w:r>
      <w:r w:rsidR="00F2687B">
        <w:t>cm</w:t>
      </w:r>
      <w:r w:rsidR="00F2687B" w:rsidRPr="009167F5">
        <w:rPr>
          <w:vertAlign w:val="superscript"/>
        </w:rPr>
        <w:t>3</w:t>
      </w:r>
      <w:r w:rsidR="00F2687B">
        <w:t xml:space="preserve"> </w:t>
      </w:r>
      <w:r>
        <w:t>physiological saline to store their cut rings of artery until required</w:t>
      </w:r>
      <w:proofErr w:type="gramEnd"/>
      <w:r>
        <w:t>.</w:t>
      </w:r>
      <w:r w:rsidR="0013793A">
        <w:t xml:space="preserve"> </w:t>
      </w:r>
      <w:r>
        <w:t xml:space="preserve">This is made with 0.9% w/v sodium chloride. </w:t>
      </w:r>
    </w:p>
    <w:p w14:paraId="03EE98D1" w14:textId="77777777" w:rsidR="00823715" w:rsidRDefault="00823715" w:rsidP="00823715">
      <w:pPr>
        <w:pStyle w:val="Heading3"/>
      </w:pPr>
      <w:r>
        <w:t>Supporting the practical</w:t>
      </w:r>
    </w:p>
    <w:p w14:paraId="736947D0" w14:textId="5EA50230" w:rsidR="00823715" w:rsidRPr="00A02825" w:rsidRDefault="00823715" w:rsidP="00823715">
      <w:r>
        <w:t xml:space="preserve">An artery ring may support </w:t>
      </w:r>
      <w:r w:rsidR="0013793A">
        <w:t xml:space="preserve">masses </w:t>
      </w:r>
      <w:r>
        <w:t>up to 1000</w:t>
      </w:r>
      <w:r w:rsidR="0013793A">
        <w:t> </w:t>
      </w:r>
      <w:r>
        <w:t>g so care should be taken that the artery rings are not held high above the work surface.</w:t>
      </w:r>
      <w:r w:rsidR="0013793A">
        <w:t xml:space="preserve"> </w:t>
      </w:r>
      <w:r>
        <w:t xml:space="preserve">Students should be warned not to overload smaller sections of </w:t>
      </w:r>
      <w:r w:rsidR="0013793A">
        <w:t>artery, which</w:t>
      </w:r>
      <w:r>
        <w:t xml:space="preserve"> may break and cause the masses to fall.</w:t>
      </w:r>
      <w:r w:rsidR="0013793A">
        <w:t xml:space="preserve"> </w:t>
      </w:r>
      <w:r>
        <w:t>A cloth can be placed under the masses to prevent harm.</w:t>
      </w:r>
    </w:p>
    <w:p w14:paraId="6D03DA4A" w14:textId="77777777" w:rsidR="001E0228" w:rsidRDefault="001E0228">
      <w:pPr>
        <w:spacing w:after="0"/>
        <w:rPr>
          <w:rFonts w:ascii="Arial" w:hAnsi="Arial" w:cs="Arial"/>
          <w:b/>
          <w:bCs/>
          <w:iCs/>
          <w:kern w:val="32"/>
          <w:szCs w:val="26"/>
        </w:rPr>
      </w:pPr>
      <w:r>
        <w:br w:type="page"/>
      </w:r>
    </w:p>
    <w:p w14:paraId="28F4F81E" w14:textId="31A04856" w:rsidR="00823715" w:rsidRDefault="00823715" w:rsidP="00823715">
      <w:pPr>
        <w:pStyle w:val="Heading3"/>
      </w:pPr>
      <w:r>
        <w:lastRenderedPageBreak/>
        <w:t>Clearing up</w:t>
      </w:r>
    </w:p>
    <w:p w14:paraId="58DF4C9F" w14:textId="77777777" w:rsidR="00823715" w:rsidRDefault="00823715" w:rsidP="00823715">
      <w:r>
        <w:t>Animal tissue should be wrapped and disposed of in the approved manner for food waste.</w:t>
      </w:r>
    </w:p>
    <w:p w14:paraId="098B52AC" w14:textId="77777777" w:rsidR="00823715" w:rsidRDefault="00823715" w:rsidP="00823715">
      <w:r>
        <w:t>Gloves, aprons and other materials can be separated.</w:t>
      </w:r>
    </w:p>
    <w:p w14:paraId="40EF3AF8" w14:textId="38AF8273" w:rsidR="00823715" w:rsidRDefault="00823715" w:rsidP="00823715">
      <w:r>
        <w:t>Students should separate sharp dissecting instruments from other washing up to prevent risk of injury to technicians.</w:t>
      </w:r>
      <w:r w:rsidR="0013793A">
        <w:t xml:space="preserve"> </w:t>
      </w:r>
      <w:r>
        <w:t>All materials should be washed in hot water and detergent.</w:t>
      </w:r>
    </w:p>
    <w:p w14:paraId="34B6158F" w14:textId="16EBCECE" w:rsidR="00823715" w:rsidRPr="003017C4" w:rsidRDefault="00823715" w:rsidP="00823715">
      <w:r>
        <w:t>Everyone who handles animal tissue should wash hands thoroughly with hot soapy water afterwards.</w:t>
      </w:r>
    </w:p>
    <w:p w14:paraId="4865E424" w14:textId="77777777" w:rsidR="00823715" w:rsidRDefault="00823715" w:rsidP="00823715">
      <w:pPr>
        <w:pStyle w:val="Heading3"/>
      </w:pPr>
      <w:r>
        <w:t>Answers to questions</w:t>
      </w:r>
    </w:p>
    <w:p w14:paraId="07EE2714" w14:textId="0E708390" w:rsidR="00823715" w:rsidRDefault="00823715" w:rsidP="0013793A">
      <w:pPr>
        <w:pStyle w:val="Question"/>
        <w:tabs>
          <w:tab w:val="clear" w:pos="567"/>
        </w:tabs>
        <w:ind w:left="426" w:hanging="426"/>
      </w:pPr>
      <w:r w:rsidRPr="0013793A">
        <w:rPr>
          <w:b/>
        </w:rPr>
        <w:t>1</w:t>
      </w:r>
      <w:r w:rsidR="0013793A">
        <w:tab/>
      </w:r>
      <w:r>
        <w:t>The graph</w:t>
      </w:r>
      <w:r w:rsidR="004108AE">
        <w:t>s</w:t>
      </w:r>
      <w:r>
        <w:t xml:space="preserve"> should follow Hooke’s law and show that the artery </w:t>
      </w:r>
      <w:r w:rsidR="004108AE">
        <w:t xml:space="preserve">tissue </w:t>
      </w:r>
      <w:r>
        <w:t>has elastic properties unt</w:t>
      </w:r>
      <w:r w:rsidR="004108AE">
        <w:t xml:space="preserve">il the elastic limit is reached, after which </w:t>
      </w:r>
      <w:r>
        <w:t>no recoil is possible.</w:t>
      </w:r>
    </w:p>
    <w:p w14:paraId="565DD041" w14:textId="7FC39D25" w:rsidR="00823715" w:rsidRDefault="00823715" w:rsidP="0013793A">
      <w:pPr>
        <w:pStyle w:val="Question"/>
        <w:tabs>
          <w:tab w:val="clear" w:pos="567"/>
        </w:tabs>
        <w:ind w:left="426" w:hanging="426"/>
      </w:pPr>
      <w:r w:rsidRPr="0013793A">
        <w:rPr>
          <w:b/>
        </w:rPr>
        <w:t>2</w:t>
      </w:r>
      <w:r w:rsidR="0013793A">
        <w:tab/>
      </w:r>
      <w:r>
        <w:t xml:space="preserve">Students should relate the elastic properties of the artery </w:t>
      </w:r>
      <w:r w:rsidR="004108AE">
        <w:t xml:space="preserve">tissue </w:t>
      </w:r>
      <w:r>
        <w:t>to the presence of elastic fibres in the walls and the strength of the artery to the presence of collagen.</w:t>
      </w:r>
    </w:p>
    <w:p w14:paraId="680B2AF9" w14:textId="44D972ED" w:rsidR="00823715" w:rsidRPr="00295E4C" w:rsidRDefault="00823715" w:rsidP="0013793A">
      <w:pPr>
        <w:pStyle w:val="Question"/>
        <w:tabs>
          <w:tab w:val="clear" w:pos="567"/>
        </w:tabs>
        <w:ind w:left="426" w:hanging="426"/>
      </w:pPr>
      <w:r w:rsidRPr="0013793A">
        <w:rPr>
          <w:b/>
        </w:rPr>
        <w:t>3</w:t>
      </w:r>
      <w:r w:rsidR="0013793A">
        <w:tab/>
      </w:r>
      <w:r>
        <w:t xml:space="preserve">Improvements to the procedure might include a more accurate way of measuring length, </w:t>
      </w:r>
      <w:r w:rsidR="004108AE">
        <w:t xml:space="preserve">and </w:t>
      </w:r>
      <w:r>
        <w:t xml:space="preserve">a method of stretching the artery </w:t>
      </w:r>
      <w:r w:rsidR="004108AE">
        <w:t>that</w:t>
      </w:r>
      <w:r>
        <w:t xml:space="preserve"> does not require a metal holder and separate masses.</w:t>
      </w:r>
      <w:r w:rsidR="0013793A">
        <w:t xml:space="preserve"> </w:t>
      </w:r>
      <w:r>
        <w:t xml:space="preserve">Students might suggest a </w:t>
      </w:r>
      <w:r w:rsidR="00D24683">
        <w:t>strain gauge attached to a data-</w:t>
      </w:r>
      <w:r>
        <w:t>logger.</w:t>
      </w:r>
    </w:p>
    <w:p w14:paraId="7CC1CD2B" w14:textId="69E7F54E" w:rsidR="00823715" w:rsidRDefault="00823715">
      <w:pPr>
        <w:spacing w:after="0"/>
      </w:pPr>
      <w:r>
        <w:br w:type="page"/>
      </w:r>
    </w:p>
    <w:p w14:paraId="6E611F77" w14:textId="105F2F78" w:rsidR="00823715" w:rsidRDefault="00823715" w:rsidP="00823715">
      <w:pPr>
        <w:pStyle w:val="Heading1"/>
      </w:pPr>
      <w:r>
        <w:lastRenderedPageBreak/>
        <w:t>Guidance for Topic 6 – Practical 4</w:t>
      </w:r>
    </w:p>
    <w:p w14:paraId="1F0119A2" w14:textId="4E5ACA12" w:rsidR="00823715" w:rsidRPr="00823715" w:rsidRDefault="00823715" w:rsidP="00823715">
      <w:pPr>
        <w:pStyle w:val="Heading2"/>
        <w:rPr>
          <w:i/>
        </w:rPr>
      </w:pPr>
      <w:r w:rsidRPr="00823715">
        <w:rPr>
          <w:i/>
        </w:rPr>
        <w:t>Modelling digestio</w:t>
      </w:r>
      <w:r w:rsidR="003A27A9">
        <w:rPr>
          <w:i/>
        </w:rPr>
        <w:t xml:space="preserve">n and absorption using </w:t>
      </w:r>
      <w:proofErr w:type="spellStart"/>
      <w:r w:rsidR="003A27A9">
        <w:rPr>
          <w:i/>
        </w:rPr>
        <w:t>Visking</w:t>
      </w:r>
      <w:proofErr w:type="spellEnd"/>
      <w:r w:rsidRPr="00823715">
        <w:rPr>
          <w:i/>
        </w:rPr>
        <w:t xml:space="preserve"> tubing</w:t>
      </w:r>
    </w:p>
    <w:p w14:paraId="08412A01" w14:textId="77777777" w:rsidR="00823715" w:rsidRDefault="00823715" w:rsidP="00823715">
      <w:pPr>
        <w:pStyle w:val="Heading3"/>
      </w:pPr>
      <w:r>
        <w:t>Safety</w:t>
      </w:r>
    </w:p>
    <w:p w14:paraId="46F52D26" w14:textId="77777777" w:rsidR="00823715" w:rsidRDefault="00823715" w:rsidP="00823715">
      <w:r>
        <w:t>Although great care has been taken in checking the accuracy of the information provided in this guidance, Cambridge University Press shall not be responsible for any errors, omissions or inaccuracies.</w:t>
      </w:r>
    </w:p>
    <w:p w14:paraId="46D1DAE7" w14:textId="77777777" w:rsidR="00823715" w:rsidRDefault="00823715" w:rsidP="00823715">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7BC7B06C" w14:textId="77777777" w:rsidR="00823715" w:rsidRDefault="00823715" w:rsidP="00823715">
      <w:r>
        <w:t>You should carry out the practical yourself before presenting it to students. Make sure you are comfortable with the procedures, and can anticipate any difficulties any of your students may encounter.</w:t>
      </w:r>
    </w:p>
    <w:p w14:paraId="36C81DA4" w14:textId="77777777" w:rsidR="00823715" w:rsidRDefault="00823715" w:rsidP="00823715">
      <w:pPr>
        <w:pStyle w:val="Heading3"/>
      </w:pPr>
      <w:r>
        <w:t>Guidance</w:t>
      </w:r>
    </w:p>
    <w:p w14:paraId="3625E08A" w14:textId="05BBCF48" w:rsidR="00823715" w:rsidRDefault="00823715" w:rsidP="00823715">
      <w:r>
        <w:t xml:space="preserve">The first part of this practical enables students to familiarise themselves with </w:t>
      </w:r>
      <w:proofErr w:type="spellStart"/>
      <w:r>
        <w:t>Visking</w:t>
      </w:r>
      <w:proofErr w:type="spellEnd"/>
      <w:r>
        <w:t xml:space="preserve"> tubing as a ‘model’ gut.</w:t>
      </w:r>
      <w:r w:rsidR="0013793A">
        <w:t xml:space="preserve"> </w:t>
      </w:r>
      <w:r>
        <w:t xml:space="preserve">Only small molecules will pass through the tubing in the same way that only small molecules are able to diffuse through the </w:t>
      </w:r>
      <w:r w:rsidR="003A27A9">
        <w:t xml:space="preserve">wall of the </w:t>
      </w:r>
      <w:r>
        <w:t>small intestine.</w:t>
      </w:r>
      <w:r w:rsidR="0013793A">
        <w:t xml:space="preserve"> </w:t>
      </w:r>
      <w:r>
        <w:t>There is also the opportunity to revise the tests for starch and glucose</w:t>
      </w:r>
      <w:r w:rsidR="003A27A9">
        <w:t>,</w:t>
      </w:r>
      <w:r>
        <w:t xml:space="preserve"> which may be useful in other practical work.</w:t>
      </w:r>
    </w:p>
    <w:p w14:paraId="6623DE4E" w14:textId="62C14D54" w:rsidR="00823715" w:rsidRPr="002746F9" w:rsidRDefault="00823715" w:rsidP="00823715">
      <w:r>
        <w:t>The second part of the practical considers the additional concept of digestion.</w:t>
      </w:r>
      <w:r w:rsidR="0013793A">
        <w:t xml:space="preserve"> </w:t>
      </w:r>
      <w:r>
        <w:t xml:space="preserve">A series of timed tests of the water surrounding the </w:t>
      </w:r>
      <w:proofErr w:type="spellStart"/>
      <w:r>
        <w:t>Visking</w:t>
      </w:r>
      <w:proofErr w:type="spellEnd"/>
      <w:r>
        <w:t xml:space="preserve"> tubing will enable students to follow the progress of the digestion of starch by the enzyme amylase.</w:t>
      </w:r>
      <w:r w:rsidR="0013793A">
        <w:t xml:space="preserve"> </w:t>
      </w:r>
      <w:r>
        <w:t>Only when the large molecules have been digested can they pass through the tubing.</w:t>
      </w:r>
    </w:p>
    <w:p w14:paraId="09143DD1" w14:textId="77777777" w:rsidR="00823715" w:rsidRDefault="00823715" w:rsidP="00823715">
      <w:pPr>
        <w:pStyle w:val="Heading3"/>
      </w:pPr>
      <w:r>
        <w:t>Apparatus and materials</w:t>
      </w:r>
    </w:p>
    <w:p w14:paraId="6894287B" w14:textId="77777777" w:rsidR="00823715" w:rsidRDefault="00823715" w:rsidP="00823715">
      <w:r>
        <w:t>Each student or pair will need:</w:t>
      </w:r>
    </w:p>
    <w:p w14:paraId="4C190F0B" w14:textId="77777777" w:rsidR="003A27A9" w:rsidRDefault="003A27A9" w:rsidP="003A27A9">
      <w:pPr>
        <w:pStyle w:val="Liststyle"/>
        <w:tabs>
          <w:tab w:val="left" w:pos="4544"/>
          <w:tab w:val="left" w:pos="4970"/>
        </w:tabs>
        <w:ind w:left="426" w:hanging="426"/>
      </w:pPr>
      <w:r>
        <w:sym w:font="Symbol" w:char="F0B7"/>
      </w:r>
      <w:r>
        <w:tab/>
        <w:t xml:space="preserve">10 cm length of </w:t>
      </w:r>
      <w:proofErr w:type="spellStart"/>
      <w:r>
        <w:t>Visking</w:t>
      </w:r>
      <w:proofErr w:type="spellEnd"/>
      <w:r>
        <w:t xml:space="preserve"> (dialysis) tubing</w:t>
      </w:r>
      <w:r>
        <w:tab/>
      </w:r>
      <w:r>
        <w:sym w:font="Symbol" w:char="F0B7"/>
      </w:r>
      <w:r>
        <w:tab/>
        <w:t>test tubes</w:t>
      </w:r>
    </w:p>
    <w:p w14:paraId="7862F3A8" w14:textId="77777777" w:rsidR="003A27A9" w:rsidRDefault="003A27A9" w:rsidP="003A27A9">
      <w:pPr>
        <w:pStyle w:val="Liststyle"/>
        <w:tabs>
          <w:tab w:val="left" w:pos="4544"/>
          <w:tab w:val="left" w:pos="4970"/>
        </w:tabs>
        <w:ind w:left="426" w:hanging="426"/>
      </w:pPr>
      <w:r>
        <w:sym w:font="Symbol" w:char="F0B7"/>
      </w:r>
      <w:r>
        <w:tab/>
        <w:t>10 cm</w:t>
      </w:r>
      <w:r w:rsidRPr="0048452A">
        <w:rPr>
          <w:vertAlign w:val="superscript"/>
        </w:rPr>
        <w:t>3</w:t>
      </w:r>
      <w:r>
        <w:t xml:space="preserve"> syringe</w:t>
      </w:r>
      <w:r>
        <w:tab/>
      </w:r>
      <w:r>
        <w:sym w:font="Symbol" w:char="F0B7"/>
      </w:r>
      <w:r>
        <w:tab/>
        <w:t>test tube rack</w:t>
      </w:r>
    </w:p>
    <w:p w14:paraId="072A6BFF" w14:textId="77777777" w:rsidR="003A27A9" w:rsidRDefault="003A27A9" w:rsidP="003A27A9">
      <w:pPr>
        <w:pStyle w:val="Liststyle"/>
        <w:tabs>
          <w:tab w:val="left" w:pos="4544"/>
          <w:tab w:val="left" w:pos="4970"/>
        </w:tabs>
        <w:ind w:left="426" w:hanging="426"/>
      </w:pPr>
      <w:r>
        <w:sym w:font="Symbol" w:char="F0B7"/>
      </w:r>
      <w:r>
        <w:tab/>
        <w:t>10% glucose solution</w:t>
      </w:r>
      <w:r>
        <w:tab/>
      </w:r>
      <w:r>
        <w:sym w:font="Symbol" w:char="F0B7"/>
      </w:r>
      <w:r>
        <w:tab/>
        <w:t>spotting tile</w:t>
      </w:r>
    </w:p>
    <w:p w14:paraId="017DC1C6" w14:textId="77777777" w:rsidR="003A27A9" w:rsidRDefault="003A27A9" w:rsidP="003A27A9">
      <w:pPr>
        <w:pStyle w:val="Liststyle"/>
        <w:tabs>
          <w:tab w:val="left" w:pos="4544"/>
          <w:tab w:val="left" w:pos="4970"/>
        </w:tabs>
        <w:ind w:left="426" w:hanging="426"/>
      </w:pPr>
      <w:r>
        <w:sym w:font="Symbol" w:char="F0B7"/>
      </w:r>
      <w:r>
        <w:tab/>
        <w:t>1% starch suspension</w:t>
      </w:r>
      <w:r>
        <w:tab/>
      </w:r>
      <w:r>
        <w:sym w:font="Symbol" w:char="F0B7"/>
      </w:r>
      <w:r>
        <w:tab/>
        <w:t>dropping pipettes</w:t>
      </w:r>
    </w:p>
    <w:p w14:paraId="507F7BE1" w14:textId="77777777" w:rsidR="003A27A9" w:rsidRDefault="003A27A9" w:rsidP="003A27A9">
      <w:pPr>
        <w:pStyle w:val="Liststyle"/>
        <w:tabs>
          <w:tab w:val="left" w:pos="4544"/>
          <w:tab w:val="left" w:pos="4970"/>
        </w:tabs>
        <w:ind w:left="426" w:hanging="426"/>
      </w:pPr>
      <w:r>
        <w:sym w:font="Symbol" w:char="F0B7"/>
      </w:r>
      <w:r>
        <w:tab/>
      </w:r>
      <w:proofErr w:type="gramStart"/>
      <w:r>
        <w:t>thread</w:t>
      </w:r>
      <w:proofErr w:type="gramEnd"/>
      <w:r>
        <w:t xml:space="preserve"> to tie the tubing</w:t>
      </w:r>
      <w:r>
        <w:tab/>
      </w:r>
      <w:r>
        <w:sym w:font="Symbol" w:char="F0B7"/>
      </w:r>
      <w:r>
        <w:tab/>
        <w:t>iodine solution</w:t>
      </w:r>
    </w:p>
    <w:p w14:paraId="45C0545C" w14:textId="1A1F80D0" w:rsidR="003A27A9" w:rsidRDefault="003A27A9" w:rsidP="003A27A9">
      <w:pPr>
        <w:pStyle w:val="Liststyle"/>
        <w:tabs>
          <w:tab w:val="left" w:pos="4544"/>
          <w:tab w:val="left" w:pos="4970"/>
        </w:tabs>
        <w:ind w:left="426" w:hanging="426"/>
      </w:pPr>
      <w:r>
        <w:sym w:font="Symbol" w:char="F0B7"/>
      </w:r>
      <w:r>
        <w:tab/>
        <w:t>boiling tube</w:t>
      </w:r>
      <w:r>
        <w:tab/>
      </w:r>
      <w:r>
        <w:sym w:font="Symbol" w:char="F0B7"/>
      </w:r>
      <w:r>
        <w:tab/>
        <w:t>250 </w:t>
      </w:r>
      <w:r w:rsidR="00F2687B">
        <w:t>cm</w:t>
      </w:r>
      <w:r w:rsidR="00F2687B" w:rsidRPr="009167F5">
        <w:rPr>
          <w:vertAlign w:val="superscript"/>
        </w:rPr>
        <w:t>3</w:t>
      </w:r>
      <w:r w:rsidR="00F2687B">
        <w:t xml:space="preserve"> </w:t>
      </w:r>
      <w:r>
        <w:t>beaker</w:t>
      </w:r>
    </w:p>
    <w:p w14:paraId="7E7128C2" w14:textId="77777777" w:rsidR="003A27A9" w:rsidRDefault="003A27A9" w:rsidP="003A27A9">
      <w:pPr>
        <w:pStyle w:val="Liststyle"/>
        <w:tabs>
          <w:tab w:val="left" w:pos="4544"/>
          <w:tab w:val="left" w:pos="4970"/>
        </w:tabs>
        <w:ind w:left="426" w:hanging="426"/>
      </w:pPr>
      <w:r>
        <w:sym w:font="Symbol" w:char="F0B7"/>
      </w:r>
      <w:r>
        <w:tab/>
      </w:r>
      <w:proofErr w:type="gramStart"/>
      <w:r>
        <w:t>rubber</w:t>
      </w:r>
      <w:proofErr w:type="gramEnd"/>
      <w:r>
        <w:t xml:space="preserve"> band or sticky tape</w:t>
      </w:r>
      <w:r>
        <w:tab/>
      </w:r>
      <w:r>
        <w:sym w:font="Symbol" w:char="F0B7"/>
      </w:r>
      <w:r>
        <w:tab/>
        <w:t>boiling water</w:t>
      </w:r>
    </w:p>
    <w:p w14:paraId="5635846D" w14:textId="77777777" w:rsidR="003A27A9" w:rsidRDefault="003A27A9" w:rsidP="003A27A9">
      <w:pPr>
        <w:pStyle w:val="Liststyle"/>
        <w:tabs>
          <w:tab w:val="left" w:pos="4544"/>
          <w:tab w:val="left" w:pos="4970"/>
        </w:tabs>
        <w:ind w:left="426" w:hanging="426"/>
      </w:pPr>
      <w:r>
        <w:sym w:font="Symbol" w:char="F0B7"/>
      </w:r>
      <w:r>
        <w:tab/>
      </w:r>
      <w:proofErr w:type="gramStart"/>
      <w:r>
        <w:t>distilled</w:t>
      </w:r>
      <w:proofErr w:type="gramEnd"/>
      <w:r>
        <w:t xml:space="preserve"> water</w:t>
      </w:r>
      <w:r>
        <w:tab/>
      </w:r>
      <w:r>
        <w:sym w:font="Symbol" w:char="F0B7"/>
      </w:r>
      <w:r>
        <w:tab/>
        <w:t>Benedict’s reagent</w:t>
      </w:r>
    </w:p>
    <w:p w14:paraId="5E261D71" w14:textId="77777777" w:rsidR="003A27A9" w:rsidRPr="000D6F18" w:rsidRDefault="003A27A9" w:rsidP="003A27A9">
      <w:pPr>
        <w:pStyle w:val="Liststyle"/>
        <w:tabs>
          <w:tab w:val="left" w:pos="4544"/>
          <w:tab w:val="left" w:pos="4970"/>
        </w:tabs>
        <w:ind w:left="426" w:hanging="426"/>
      </w:pPr>
      <w:r>
        <w:sym w:font="Symbol" w:char="F0B7"/>
      </w:r>
      <w:r>
        <w:tab/>
      </w:r>
      <w:proofErr w:type="gramStart"/>
      <w:r>
        <w:t>stopwatch</w:t>
      </w:r>
      <w:proofErr w:type="gramEnd"/>
      <w:r>
        <w:t xml:space="preserve"> </w:t>
      </w:r>
    </w:p>
    <w:p w14:paraId="77445BB4" w14:textId="77777777" w:rsidR="003A27A9" w:rsidRDefault="003A27A9" w:rsidP="003A27A9">
      <w:r>
        <w:t xml:space="preserve">For </w:t>
      </w:r>
      <w:r w:rsidRPr="00303B61">
        <w:t>part</w:t>
      </w:r>
      <w:r>
        <w:t xml:space="preserve"> 2:</w:t>
      </w:r>
    </w:p>
    <w:p w14:paraId="147EF890" w14:textId="77777777" w:rsidR="003A27A9" w:rsidRDefault="003A27A9" w:rsidP="003A27A9">
      <w:pPr>
        <w:pStyle w:val="Liststyle"/>
        <w:ind w:left="426" w:hanging="426"/>
      </w:pPr>
      <w:r>
        <w:sym w:font="Symbol" w:char="F0B7"/>
      </w:r>
      <w:r>
        <w:tab/>
        <w:t>5% starch suspension</w:t>
      </w:r>
    </w:p>
    <w:p w14:paraId="66125CA4" w14:textId="77777777" w:rsidR="003A27A9" w:rsidRPr="009A01FC" w:rsidRDefault="003A27A9" w:rsidP="003A27A9">
      <w:pPr>
        <w:pStyle w:val="Liststyle"/>
        <w:ind w:left="426" w:hanging="426"/>
      </w:pPr>
      <w:r>
        <w:sym w:font="Symbol" w:char="F0B7"/>
      </w:r>
      <w:r>
        <w:tab/>
        <w:t>1% amylase</w:t>
      </w:r>
    </w:p>
    <w:p w14:paraId="3A2D7E99" w14:textId="77777777" w:rsidR="00823715" w:rsidRDefault="00823715" w:rsidP="00823715">
      <w:pPr>
        <w:pStyle w:val="Heading3"/>
      </w:pPr>
      <w:r>
        <w:t>Setting up the practical</w:t>
      </w:r>
    </w:p>
    <w:p w14:paraId="7E5E74D7" w14:textId="32041501" w:rsidR="00823715" w:rsidRPr="0040554F" w:rsidRDefault="00823715" w:rsidP="005711BB">
      <w:r w:rsidRPr="0040554F">
        <w:t xml:space="preserve">1% </w:t>
      </w:r>
      <w:r w:rsidR="005711BB" w:rsidRPr="0040554F">
        <w:t xml:space="preserve">starch </w:t>
      </w:r>
      <w:r w:rsidRPr="0040554F">
        <w:t>suspension is prepared using 5</w:t>
      </w:r>
      <w:r w:rsidR="005711BB">
        <w:t> </w:t>
      </w:r>
      <w:r w:rsidRPr="0040554F">
        <w:t xml:space="preserve">g soluble starch in </w:t>
      </w:r>
      <w:r w:rsidRPr="0040554F">
        <w:rPr>
          <w:lang w:val="en"/>
        </w:rPr>
        <w:t>500</w:t>
      </w:r>
      <w:r w:rsidR="005711BB">
        <w:rPr>
          <w:lang w:val="en"/>
        </w:rPr>
        <w:t> </w:t>
      </w:r>
      <w:r w:rsidRPr="0040554F">
        <w:rPr>
          <w:lang w:val="en"/>
        </w:rPr>
        <w:t>cm</w:t>
      </w:r>
      <w:r w:rsidRPr="0040554F">
        <w:rPr>
          <w:vertAlign w:val="superscript"/>
          <w:lang w:val="en"/>
        </w:rPr>
        <w:t>3</w:t>
      </w:r>
      <w:r w:rsidR="005711BB">
        <w:rPr>
          <w:lang w:val="en"/>
        </w:rPr>
        <w:t xml:space="preserve"> water; </w:t>
      </w:r>
      <w:r w:rsidR="005711BB">
        <w:t>5% starch suspension</w:t>
      </w:r>
      <w:r w:rsidR="00AB6D36">
        <w:rPr>
          <w:lang w:val="en"/>
        </w:rPr>
        <w:t xml:space="preserve"> </w:t>
      </w:r>
      <w:r w:rsidR="005711BB" w:rsidRPr="0040554F">
        <w:t xml:space="preserve">is prepared using </w:t>
      </w:r>
      <w:r w:rsidR="005711BB">
        <w:t>2</w:t>
      </w:r>
      <w:r w:rsidR="005711BB" w:rsidRPr="0040554F">
        <w:t>5</w:t>
      </w:r>
      <w:r w:rsidR="005711BB">
        <w:t> </w:t>
      </w:r>
      <w:r w:rsidR="005711BB" w:rsidRPr="0040554F">
        <w:t xml:space="preserve">g soluble starch in </w:t>
      </w:r>
      <w:r w:rsidR="005711BB" w:rsidRPr="0040554F">
        <w:rPr>
          <w:lang w:val="en"/>
        </w:rPr>
        <w:t>500</w:t>
      </w:r>
      <w:r w:rsidR="005711BB">
        <w:rPr>
          <w:lang w:val="en"/>
        </w:rPr>
        <w:t> </w:t>
      </w:r>
      <w:r w:rsidR="005711BB" w:rsidRPr="0040554F">
        <w:rPr>
          <w:lang w:val="en"/>
        </w:rPr>
        <w:t>cm</w:t>
      </w:r>
      <w:r w:rsidR="005711BB" w:rsidRPr="0040554F">
        <w:rPr>
          <w:vertAlign w:val="superscript"/>
          <w:lang w:val="en"/>
        </w:rPr>
        <w:t>3</w:t>
      </w:r>
      <w:r w:rsidR="005711BB">
        <w:rPr>
          <w:lang w:val="en"/>
        </w:rPr>
        <w:t xml:space="preserve"> water. In each case, </w:t>
      </w:r>
      <w:r w:rsidRPr="0040554F">
        <w:rPr>
          <w:lang w:val="en"/>
        </w:rPr>
        <w:t xml:space="preserve">boil </w:t>
      </w:r>
      <w:r w:rsidR="005711BB">
        <w:rPr>
          <w:lang w:val="en"/>
        </w:rPr>
        <w:t>the</w:t>
      </w:r>
      <w:r w:rsidRPr="0040554F">
        <w:rPr>
          <w:lang w:val="en"/>
        </w:rPr>
        <w:t xml:space="preserve"> solution then </w:t>
      </w:r>
      <w:r w:rsidR="005711BB">
        <w:rPr>
          <w:lang w:val="en"/>
        </w:rPr>
        <w:t>cool to room temperature.</w:t>
      </w:r>
    </w:p>
    <w:p w14:paraId="31D6A6AF" w14:textId="764A60D0" w:rsidR="00823715" w:rsidRPr="00295E4C" w:rsidRDefault="00823715" w:rsidP="00823715">
      <w:r>
        <w:rPr>
          <w:lang w:val="en"/>
        </w:rPr>
        <w:t>10% glucose solution is prepared using 10</w:t>
      </w:r>
      <w:r w:rsidR="005711BB">
        <w:rPr>
          <w:lang w:val="en"/>
        </w:rPr>
        <w:t> </w:t>
      </w:r>
      <w:r>
        <w:rPr>
          <w:lang w:val="en"/>
        </w:rPr>
        <w:t>g glucose in 100</w:t>
      </w:r>
      <w:r w:rsidR="005711BB">
        <w:rPr>
          <w:lang w:val="en"/>
        </w:rPr>
        <w:t> </w:t>
      </w:r>
      <w:r>
        <w:rPr>
          <w:lang w:val="en"/>
        </w:rPr>
        <w:t>cm</w:t>
      </w:r>
      <w:r w:rsidRPr="0040554F">
        <w:rPr>
          <w:vertAlign w:val="superscript"/>
          <w:lang w:val="en"/>
        </w:rPr>
        <w:t>3</w:t>
      </w:r>
      <w:r>
        <w:rPr>
          <w:lang w:val="en"/>
        </w:rPr>
        <w:t xml:space="preserve"> water.</w:t>
      </w:r>
    </w:p>
    <w:p w14:paraId="12C55BF2" w14:textId="77777777" w:rsidR="00823715" w:rsidRDefault="00823715" w:rsidP="00823715">
      <w:pPr>
        <w:pStyle w:val="Heading3"/>
      </w:pPr>
      <w:r>
        <w:lastRenderedPageBreak/>
        <w:t>Supporting the practical</w:t>
      </w:r>
    </w:p>
    <w:p w14:paraId="38651A9F" w14:textId="3EBC53A4" w:rsidR="00823715" w:rsidRPr="00E04D64" w:rsidRDefault="00823715" w:rsidP="00823715">
      <w:proofErr w:type="spellStart"/>
      <w:r>
        <w:t>Visking</w:t>
      </w:r>
      <w:proofErr w:type="spellEnd"/>
      <w:r>
        <w:t xml:space="preserve"> tubing can be difficult to knot securely; students may need help with this.</w:t>
      </w:r>
      <w:r w:rsidR="0013793A">
        <w:t xml:space="preserve"> </w:t>
      </w:r>
      <w:r>
        <w:t>It is important that if the same piece of tubing is used in the second part of the experiment that it is washed carefully as contamination will spoil the results.</w:t>
      </w:r>
      <w:r w:rsidR="0013793A">
        <w:t xml:space="preserve"> </w:t>
      </w:r>
      <w:r w:rsidR="005C34A2">
        <w:t>Two-</w:t>
      </w:r>
      <w:r>
        <w:t>minute intervals are suggested for the glucose and starch tests but this may be varied according to lab conditions such as temperature which may make the reaction proceed more quickly.</w:t>
      </w:r>
    </w:p>
    <w:p w14:paraId="19BB1916" w14:textId="77777777" w:rsidR="00823715" w:rsidRDefault="00823715" w:rsidP="00823715">
      <w:pPr>
        <w:pStyle w:val="Heading3"/>
      </w:pPr>
      <w:r>
        <w:t>Answers to questions</w:t>
      </w:r>
    </w:p>
    <w:p w14:paraId="39BE13DF" w14:textId="60C0D697" w:rsidR="00823715" w:rsidRDefault="003A27A9" w:rsidP="003A27A9">
      <w:pPr>
        <w:pStyle w:val="Question"/>
        <w:tabs>
          <w:tab w:val="clear" w:pos="567"/>
        </w:tabs>
        <w:ind w:left="426" w:hanging="426"/>
      </w:pPr>
      <w:r w:rsidRPr="003A27A9">
        <w:rPr>
          <w:b/>
        </w:rPr>
        <w:t>1</w:t>
      </w:r>
      <w:r>
        <w:tab/>
      </w:r>
      <w:r w:rsidR="00823715">
        <w:t>Similarities: only small molecules can pass through it</w:t>
      </w:r>
      <w:r w:rsidR="005C34A2">
        <w:t xml:space="preserve"> the tubing;</w:t>
      </w:r>
      <w:r w:rsidR="00823715">
        <w:t xml:space="preserve"> molecules move </w:t>
      </w:r>
      <w:r w:rsidR="005C34A2">
        <w:t xml:space="preserve">through it </w:t>
      </w:r>
      <w:r w:rsidR="00823715">
        <w:t>by diffusion</w:t>
      </w:r>
      <w:r w:rsidR="005C34A2">
        <w:t xml:space="preserve"> down their concentration gradient</w:t>
      </w:r>
      <w:r w:rsidR="00823715">
        <w:t>.</w:t>
      </w:r>
    </w:p>
    <w:p w14:paraId="4C0D124D" w14:textId="1825C218" w:rsidR="00823715" w:rsidRDefault="003A27A9" w:rsidP="003A27A9">
      <w:pPr>
        <w:pStyle w:val="Question"/>
        <w:tabs>
          <w:tab w:val="clear" w:pos="567"/>
        </w:tabs>
        <w:ind w:left="426" w:hanging="426"/>
      </w:pPr>
      <w:r>
        <w:tab/>
      </w:r>
      <w:r w:rsidR="00823715">
        <w:t>Differences:</w:t>
      </w:r>
      <w:r w:rsidR="0013793A">
        <w:t xml:space="preserve"> </w:t>
      </w:r>
      <w:r w:rsidR="00823715">
        <w:t>in the gut active transport and facilitated diffusion are also important</w:t>
      </w:r>
      <w:r w:rsidR="005C34A2">
        <w:t>;</w:t>
      </w:r>
      <w:r w:rsidR="00823715">
        <w:t xml:space="preserve"> the gut is </w:t>
      </w:r>
      <w:r w:rsidR="005C34A2">
        <w:t>made of living tissue;</w:t>
      </w:r>
      <w:r w:rsidR="00823715">
        <w:t xml:space="preserve"> the surface area of the gut is </w:t>
      </w:r>
      <w:r w:rsidR="005C34A2">
        <w:t xml:space="preserve">massively </w:t>
      </w:r>
      <w:r w:rsidR="00823715">
        <w:t>increased by the presence of villi</w:t>
      </w:r>
      <w:r w:rsidR="005C34A2">
        <w:t xml:space="preserve"> and microvilli;</w:t>
      </w:r>
      <w:r w:rsidR="00823715">
        <w:t xml:space="preserve"> a concentration gradient is maintained in the gut because blood transports absorbed products away</w:t>
      </w:r>
      <w:r w:rsidR="005C34A2">
        <w:t>.</w:t>
      </w:r>
    </w:p>
    <w:p w14:paraId="2C83E7F8" w14:textId="510193DF" w:rsidR="00823715" w:rsidRDefault="003A27A9" w:rsidP="003A27A9">
      <w:pPr>
        <w:pStyle w:val="Question"/>
        <w:tabs>
          <w:tab w:val="clear" w:pos="567"/>
        </w:tabs>
        <w:ind w:left="426" w:hanging="426"/>
      </w:pPr>
      <w:r w:rsidRPr="003A27A9">
        <w:rPr>
          <w:b/>
        </w:rPr>
        <w:t>2</w:t>
      </w:r>
      <w:r>
        <w:tab/>
      </w:r>
      <w:r w:rsidR="00823715">
        <w:t>Speeded up:</w:t>
      </w:r>
      <w:r w:rsidR="0013793A">
        <w:t xml:space="preserve"> </w:t>
      </w:r>
      <w:r w:rsidR="00823715">
        <w:t xml:space="preserve">increase in temperature, increase </w:t>
      </w:r>
      <w:r w:rsidR="00AB6D36">
        <w:t>the</w:t>
      </w:r>
      <w:r w:rsidR="00823715">
        <w:t xml:space="preserve"> concentration of enzyme.</w:t>
      </w:r>
    </w:p>
    <w:p w14:paraId="5B66E052" w14:textId="45340372" w:rsidR="00823715" w:rsidRPr="00295E4C" w:rsidRDefault="003A27A9" w:rsidP="003A27A9">
      <w:pPr>
        <w:pStyle w:val="Question"/>
        <w:tabs>
          <w:tab w:val="clear" w:pos="567"/>
        </w:tabs>
        <w:ind w:left="426" w:hanging="426"/>
      </w:pPr>
      <w:r>
        <w:tab/>
      </w:r>
      <w:r w:rsidR="00823715">
        <w:t>Slowed down: cool the apparatus, decrease the concentration of enzyme</w:t>
      </w:r>
    </w:p>
    <w:p w14:paraId="02BAA4F4" w14:textId="77777777" w:rsidR="003D415D" w:rsidRPr="003D415D" w:rsidRDefault="003D415D" w:rsidP="003D415D"/>
    <w:sectPr w:rsidR="003D415D" w:rsidRPr="003D415D">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5E43B" w14:textId="77777777" w:rsidR="008A0CD6" w:rsidRDefault="008A0CD6">
      <w:r>
        <w:separator/>
      </w:r>
    </w:p>
  </w:endnote>
  <w:endnote w:type="continuationSeparator" w:id="0">
    <w:p w14:paraId="0FA74C22" w14:textId="77777777" w:rsidR="008A0CD6" w:rsidRDefault="008A0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492D8" w14:textId="77777777" w:rsidR="0008577C" w:rsidRDefault="000857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AAF82" w14:textId="0539A031" w:rsidR="00FE1E74" w:rsidRDefault="0008577C">
    <w:pPr>
      <w:pStyle w:val="Footer"/>
      <w:pBdr>
        <w:top w:val="single" w:sz="4" w:space="1" w:color="auto"/>
      </w:pBdr>
      <w:tabs>
        <w:tab w:val="clear" w:pos="8306"/>
        <w:tab w:val="right" w:pos="9072"/>
      </w:tabs>
    </w:pPr>
    <w:r>
      <w:t>©</w:t>
    </w:r>
    <w:r>
      <w:t xml:space="preserve"> </w:t>
    </w:r>
    <w:bookmarkStart w:id="3" w:name="_GoBack"/>
    <w:bookmarkEnd w:id="3"/>
    <w:r w:rsidR="00FE1E74">
      <w:t>Cambridge University Press 2014. All rights reserved.</w:t>
    </w:r>
    <w:r w:rsidR="00FE1E74">
      <w:tab/>
      <w:t xml:space="preserve">Page </w:t>
    </w:r>
    <w:r w:rsidR="00FE1E74">
      <w:rPr>
        <w:rStyle w:val="PageNumber"/>
      </w:rPr>
      <w:fldChar w:fldCharType="begin"/>
    </w:r>
    <w:r w:rsidR="00FE1E74">
      <w:rPr>
        <w:rStyle w:val="PageNumber"/>
      </w:rPr>
      <w:instrText xml:space="preserve"> PAGE </w:instrText>
    </w:r>
    <w:r w:rsidR="00FE1E74">
      <w:rPr>
        <w:rStyle w:val="PageNumber"/>
      </w:rPr>
      <w:fldChar w:fldCharType="separate"/>
    </w:r>
    <w:r>
      <w:rPr>
        <w:rStyle w:val="PageNumber"/>
        <w:noProof/>
      </w:rPr>
      <w:t>1</w:t>
    </w:r>
    <w:r w:rsidR="00FE1E74">
      <w:rPr>
        <w:rStyle w:val="PageNumber"/>
      </w:rPr>
      <w:fldChar w:fldCharType="end"/>
    </w:r>
    <w:r w:rsidR="00FE1E74">
      <w:rPr>
        <w:rStyle w:val="PageNumber"/>
      </w:rPr>
      <w:t xml:space="preserve"> of </w:t>
    </w:r>
    <w:r w:rsidR="00FE1E74">
      <w:rPr>
        <w:rStyle w:val="PageNumber"/>
      </w:rPr>
      <w:fldChar w:fldCharType="begin"/>
    </w:r>
    <w:r w:rsidR="00FE1E74">
      <w:rPr>
        <w:rStyle w:val="PageNumber"/>
      </w:rPr>
      <w:instrText xml:space="preserve"> NUMPAGES </w:instrText>
    </w:r>
    <w:r w:rsidR="00FE1E74">
      <w:rPr>
        <w:rStyle w:val="PageNumber"/>
      </w:rPr>
      <w:fldChar w:fldCharType="separate"/>
    </w:r>
    <w:r>
      <w:rPr>
        <w:rStyle w:val="PageNumber"/>
        <w:noProof/>
      </w:rPr>
      <w:t>8</w:t>
    </w:r>
    <w:r w:rsidR="00FE1E74">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46551" w14:textId="77777777" w:rsidR="0008577C" w:rsidRDefault="000857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7FDDA" w14:textId="77777777" w:rsidR="008A0CD6" w:rsidRDefault="008A0CD6">
      <w:r>
        <w:separator/>
      </w:r>
    </w:p>
  </w:footnote>
  <w:footnote w:type="continuationSeparator" w:id="0">
    <w:p w14:paraId="70608EC7" w14:textId="77777777" w:rsidR="008A0CD6" w:rsidRDefault="008A0C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FF218" w14:textId="77777777" w:rsidR="0008577C" w:rsidRDefault="000857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1242B" w14:textId="77777777" w:rsidR="00FE1E74" w:rsidRDefault="00FE1E74">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5E11AE93" wp14:editId="6763210E">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t>Biology for the</w:t>
    </w:r>
    <w:bookmarkStart w:id="2" w:name="_MON_1459358634"/>
    <w:bookmarkEnd w:id="2"/>
    <w:r w:rsidR="00AB6D36">
      <w:object w:dxaOrig="9066" w:dyaOrig="13676" w14:anchorId="088204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85pt;height:683.5pt" o:ole="">
          <v:imagedata r:id="rId2" o:title=""/>
        </v:shape>
        <o:OLEObject Type="Embed" ProgID="Word.Document.12" ShapeID="_x0000_i1025" DrawAspect="Content" ObjectID="_1462190805" r:id="rId3">
          <o:FieldCodes>\s</o:FieldCodes>
        </o:OLEObject>
      </w:object>
    </w:r>
    <w:r>
      <w:t xml:space="preserv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C4B68" w14:textId="77777777" w:rsidR="0008577C" w:rsidRDefault="000857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25A83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06E69"/>
    <w:multiLevelType w:val="hybridMultilevel"/>
    <w:tmpl w:val="9A3092A0"/>
    <w:lvl w:ilvl="0" w:tplc="FFE0E11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3137AF"/>
    <w:multiLevelType w:val="hybridMultilevel"/>
    <w:tmpl w:val="49B404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0CA203F"/>
    <w:multiLevelType w:val="hybridMultilevel"/>
    <w:tmpl w:val="6F103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EA4520"/>
    <w:multiLevelType w:val="hybridMultilevel"/>
    <w:tmpl w:val="0A802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715642B"/>
    <w:multiLevelType w:val="hybridMultilevel"/>
    <w:tmpl w:val="131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2E138F"/>
    <w:multiLevelType w:val="hybridMultilevel"/>
    <w:tmpl w:val="FF04E93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nsid w:val="44400AB6"/>
    <w:multiLevelType w:val="hybridMultilevel"/>
    <w:tmpl w:val="29FCF75A"/>
    <w:lvl w:ilvl="0" w:tplc="07604B4C">
      <w:start w:val="1"/>
      <w:numFmt w:val="lowerRoman"/>
      <w:lvlText w:val="(%1)"/>
      <w:lvlJc w:val="left"/>
      <w:pPr>
        <w:ind w:left="1080" w:hanging="720"/>
      </w:pPr>
      <w:rPr>
        <w:rFonts w:cs="Times New Roman" w:hint="default"/>
      </w:rPr>
    </w:lvl>
    <w:lvl w:ilvl="1" w:tplc="FECA307A" w:tentative="1">
      <w:start w:val="1"/>
      <w:numFmt w:val="lowerLetter"/>
      <w:lvlText w:val="%2."/>
      <w:lvlJc w:val="left"/>
      <w:pPr>
        <w:ind w:left="1440" w:hanging="360"/>
      </w:pPr>
      <w:rPr>
        <w:rFonts w:cs="Times New Roman"/>
      </w:rPr>
    </w:lvl>
    <w:lvl w:ilvl="2" w:tplc="0A6AC58C" w:tentative="1">
      <w:start w:val="1"/>
      <w:numFmt w:val="lowerRoman"/>
      <w:lvlText w:val="%3."/>
      <w:lvlJc w:val="right"/>
      <w:pPr>
        <w:ind w:left="2160" w:hanging="180"/>
      </w:pPr>
      <w:rPr>
        <w:rFonts w:cs="Times New Roman"/>
      </w:rPr>
    </w:lvl>
    <w:lvl w:ilvl="3" w:tplc="3EAA5F38" w:tentative="1">
      <w:start w:val="1"/>
      <w:numFmt w:val="decimal"/>
      <w:lvlText w:val="%4."/>
      <w:lvlJc w:val="left"/>
      <w:pPr>
        <w:ind w:left="2880" w:hanging="360"/>
      </w:pPr>
      <w:rPr>
        <w:rFonts w:cs="Times New Roman"/>
      </w:rPr>
    </w:lvl>
    <w:lvl w:ilvl="4" w:tplc="4B1AAA72" w:tentative="1">
      <w:start w:val="1"/>
      <w:numFmt w:val="lowerLetter"/>
      <w:lvlText w:val="%5."/>
      <w:lvlJc w:val="left"/>
      <w:pPr>
        <w:ind w:left="3600" w:hanging="360"/>
      </w:pPr>
      <w:rPr>
        <w:rFonts w:cs="Times New Roman"/>
      </w:rPr>
    </w:lvl>
    <w:lvl w:ilvl="5" w:tplc="61D0CBBA" w:tentative="1">
      <w:start w:val="1"/>
      <w:numFmt w:val="lowerRoman"/>
      <w:lvlText w:val="%6."/>
      <w:lvlJc w:val="right"/>
      <w:pPr>
        <w:ind w:left="4320" w:hanging="180"/>
      </w:pPr>
      <w:rPr>
        <w:rFonts w:cs="Times New Roman"/>
      </w:rPr>
    </w:lvl>
    <w:lvl w:ilvl="6" w:tplc="169E2B68" w:tentative="1">
      <w:start w:val="1"/>
      <w:numFmt w:val="decimal"/>
      <w:lvlText w:val="%7."/>
      <w:lvlJc w:val="left"/>
      <w:pPr>
        <w:ind w:left="5040" w:hanging="360"/>
      </w:pPr>
      <w:rPr>
        <w:rFonts w:cs="Times New Roman"/>
      </w:rPr>
    </w:lvl>
    <w:lvl w:ilvl="7" w:tplc="83B8C0DC" w:tentative="1">
      <w:start w:val="1"/>
      <w:numFmt w:val="lowerLetter"/>
      <w:lvlText w:val="%8."/>
      <w:lvlJc w:val="left"/>
      <w:pPr>
        <w:ind w:left="5760" w:hanging="360"/>
      </w:pPr>
      <w:rPr>
        <w:rFonts w:cs="Times New Roman"/>
      </w:rPr>
    </w:lvl>
    <w:lvl w:ilvl="8" w:tplc="73C81CA6" w:tentative="1">
      <w:start w:val="1"/>
      <w:numFmt w:val="lowerRoman"/>
      <w:lvlText w:val="%9."/>
      <w:lvlJc w:val="right"/>
      <w:pPr>
        <w:ind w:left="6480" w:hanging="180"/>
      </w:pPr>
      <w:rPr>
        <w:rFonts w:cs="Times New Roman"/>
      </w:rPr>
    </w:lvl>
  </w:abstractNum>
  <w:abstractNum w:abstractNumId="10">
    <w:nsid w:val="493F34A5"/>
    <w:multiLevelType w:val="hybridMultilevel"/>
    <w:tmpl w:val="A9326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E8A4392"/>
    <w:multiLevelType w:val="hybridMultilevel"/>
    <w:tmpl w:val="B9FA469E"/>
    <w:lvl w:ilvl="0" w:tplc="0FB858B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1B66CA3"/>
    <w:multiLevelType w:val="hybridMultilevel"/>
    <w:tmpl w:val="95487A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25851DD"/>
    <w:multiLevelType w:val="hybridMultilevel"/>
    <w:tmpl w:val="7CF8D17A"/>
    <w:lvl w:ilvl="0" w:tplc="91CE2E3A">
      <w:start w:val="1"/>
      <w:numFmt w:val="bullet"/>
      <w:pStyle w:val="Listbulletbody"/>
      <w:lvlText w:val=""/>
      <w:lvlJc w:val="left"/>
      <w:pPr>
        <w:tabs>
          <w:tab w:val="num" w:pos="720"/>
        </w:tabs>
        <w:ind w:left="720" w:hanging="360"/>
      </w:pPr>
      <w:rPr>
        <w:rFonts w:ascii="Symbol" w:hAnsi="Symbol" w:hint="default"/>
      </w:rPr>
    </w:lvl>
    <w:lvl w:ilvl="1" w:tplc="F77C1A9A" w:tentative="1">
      <w:start w:val="1"/>
      <w:numFmt w:val="bullet"/>
      <w:lvlText w:val="o"/>
      <w:lvlJc w:val="left"/>
      <w:pPr>
        <w:tabs>
          <w:tab w:val="num" w:pos="1440"/>
        </w:tabs>
        <w:ind w:left="1440" w:hanging="360"/>
      </w:pPr>
      <w:rPr>
        <w:rFonts w:ascii="Courier New" w:hAnsi="Courier New" w:cs="Courier New" w:hint="default"/>
      </w:rPr>
    </w:lvl>
    <w:lvl w:ilvl="2" w:tplc="D090A084" w:tentative="1">
      <w:start w:val="1"/>
      <w:numFmt w:val="bullet"/>
      <w:lvlText w:val=""/>
      <w:lvlJc w:val="left"/>
      <w:pPr>
        <w:tabs>
          <w:tab w:val="num" w:pos="2160"/>
        </w:tabs>
        <w:ind w:left="2160" w:hanging="360"/>
      </w:pPr>
      <w:rPr>
        <w:rFonts w:ascii="Wingdings" w:hAnsi="Wingdings" w:hint="default"/>
      </w:rPr>
    </w:lvl>
    <w:lvl w:ilvl="3" w:tplc="96A83ACC" w:tentative="1">
      <w:start w:val="1"/>
      <w:numFmt w:val="bullet"/>
      <w:lvlText w:val=""/>
      <w:lvlJc w:val="left"/>
      <w:pPr>
        <w:tabs>
          <w:tab w:val="num" w:pos="2880"/>
        </w:tabs>
        <w:ind w:left="2880" w:hanging="360"/>
      </w:pPr>
      <w:rPr>
        <w:rFonts w:ascii="Symbol" w:hAnsi="Symbol" w:hint="default"/>
      </w:rPr>
    </w:lvl>
    <w:lvl w:ilvl="4" w:tplc="32E610C6" w:tentative="1">
      <w:start w:val="1"/>
      <w:numFmt w:val="bullet"/>
      <w:lvlText w:val="o"/>
      <w:lvlJc w:val="left"/>
      <w:pPr>
        <w:tabs>
          <w:tab w:val="num" w:pos="3600"/>
        </w:tabs>
        <w:ind w:left="3600" w:hanging="360"/>
      </w:pPr>
      <w:rPr>
        <w:rFonts w:ascii="Courier New" w:hAnsi="Courier New" w:cs="Courier New" w:hint="default"/>
      </w:rPr>
    </w:lvl>
    <w:lvl w:ilvl="5" w:tplc="CB46DF52" w:tentative="1">
      <w:start w:val="1"/>
      <w:numFmt w:val="bullet"/>
      <w:lvlText w:val=""/>
      <w:lvlJc w:val="left"/>
      <w:pPr>
        <w:tabs>
          <w:tab w:val="num" w:pos="4320"/>
        </w:tabs>
        <w:ind w:left="4320" w:hanging="360"/>
      </w:pPr>
      <w:rPr>
        <w:rFonts w:ascii="Wingdings" w:hAnsi="Wingdings" w:hint="default"/>
      </w:rPr>
    </w:lvl>
    <w:lvl w:ilvl="6" w:tplc="07328E08" w:tentative="1">
      <w:start w:val="1"/>
      <w:numFmt w:val="bullet"/>
      <w:lvlText w:val=""/>
      <w:lvlJc w:val="left"/>
      <w:pPr>
        <w:tabs>
          <w:tab w:val="num" w:pos="5040"/>
        </w:tabs>
        <w:ind w:left="5040" w:hanging="360"/>
      </w:pPr>
      <w:rPr>
        <w:rFonts w:ascii="Symbol" w:hAnsi="Symbol" w:hint="default"/>
      </w:rPr>
    </w:lvl>
    <w:lvl w:ilvl="7" w:tplc="5434BB92" w:tentative="1">
      <w:start w:val="1"/>
      <w:numFmt w:val="bullet"/>
      <w:lvlText w:val="o"/>
      <w:lvlJc w:val="left"/>
      <w:pPr>
        <w:tabs>
          <w:tab w:val="num" w:pos="5760"/>
        </w:tabs>
        <w:ind w:left="5760" w:hanging="360"/>
      </w:pPr>
      <w:rPr>
        <w:rFonts w:ascii="Courier New" w:hAnsi="Courier New" w:cs="Courier New" w:hint="default"/>
      </w:rPr>
    </w:lvl>
    <w:lvl w:ilvl="8" w:tplc="7B98190E" w:tentative="1">
      <w:start w:val="1"/>
      <w:numFmt w:val="bullet"/>
      <w:lvlText w:val=""/>
      <w:lvlJc w:val="left"/>
      <w:pPr>
        <w:tabs>
          <w:tab w:val="num" w:pos="6480"/>
        </w:tabs>
        <w:ind w:left="6480" w:hanging="360"/>
      </w:pPr>
      <w:rPr>
        <w:rFonts w:ascii="Wingdings" w:hAnsi="Wingdings" w:hint="default"/>
      </w:rPr>
    </w:lvl>
  </w:abstractNum>
  <w:abstractNum w:abstractNumId="14">
    <w:nsid w:val="544A56D0"/>
    <w:multiLevelType w:val="hybridMultilevel"/>
    <w:tmpl w:val="89645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F1B5FCC"/>
    <w:multiLevelType w:val="hybridMultilevel"/>
    <w:tmpl w:val="C23AA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1281419"/>
    <w:multiLevelType w:val="hybridMultilevel"/>
    <w:tmpl w:val="78245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6F167C1"/>
    <w:multiLevelType w:val="hybridMultilevel"/>
    <w:tmpl w:val="7BD8A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DEE02FE"/>
    <w:multiLevelType w:val="hybridMultilevel"/>
    <w:tmpl w:val="CF4C43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3"/>
  </w:num>
  <w:num w:numId="3">
    <w:abstractNumId w:val="13"/>
  </w:num>
  <w:num w:numId="4">
    <w:abstractNumId w:val="13"/>
  </w:num>
  <w:num w:numId="5">
    <w:abstractNumId w:val="13"/>
  </w:num>
  <w:num w:numId="6">
    <w:abstractNumId w:val="9"/>
  </w:num>
  <w:num w:numId="7">
    <w:abstractNumId w:val="3"/>
  </w:num>
  <w:num w:numId="8">
    <w:abstractNumId w:val="2"/>
  </w:num>
  <w:num w:numId="9">
    <w:abstractNumId w:val="8"/>
  </w:num>
  <w:num w:numId="10">
    <w:abstractNumId w:val="12"/>
  </w:num>
  <w:num w:numId="11">
    <w:abstractNumId w:val="0"/>
  </w:num>
  <w:num w:numId="12">
    <w:abstractNumId w:val="4"/>
  </w:num>
  <w:num w:numId="13">
    <w:abstractNumId w:val="15"/>
  </w:num>
  <w:num w:numId="14">
    <w:abstractNumId w:val="1"/>
  </w:num>
  <w:num w:numId="15">
    <w:abstractNumId w:val="6"/>
  </w:num>
  <w:num w:numId="16">
    <w:abstractNumId w:val="5"/>
  </w:num>
  <w:num w:numId="17">
    <w:abstractNumId w:val="17"/>
  </w:num>
  <w:num w:numId="18">
    <w:abstractNumId w:val="10"/>
  </w:num>
  <w:num w:numId="19">
    <w:abstractNumId w:val="18"/>
  </w:num>
  <w:num w:numId="20">
    <w:abstractNumId w:val="16"/>
  </w:num>
  <w:num w:numId="21">
    <w:abstractNumId w:val="14"/>
  </w:num>
  <w:num w:numId="22">
    <w:abstractNumId w:val="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43058"/>
    <w:rsid w:val="00051E53"/>
    <w:rsid w:val="0008577C"/>
    <w:rsid w:val="000B134C"/>
    <w:rsid w:val="00113667"/>
    <w:rsid w:val="0013793A"/>
    <w:rsid w:val="001640C7"/>
    <w:rsid w:val="00170F08"/>
    <w:rsid w:val="00184AE3"/>
    <w:rsid w:val="0019329D"/>
    <w:rsid w:val="001E0228"/>
    <w:rsid w:val="002026B6"/>
    <w:rsid w:val="00206469"/>
    <w:rsid w:val="00213832"/>
    <w:rsid w:val="00234F5D"/>
    <w:rsid w:val="00262E0A"/>
    <w:rsid w:val="0027023E"/>
    <w:rsid w:val="002746F9"/>
    <w:rsid w:val="00285106"/>
    <w:rsid w:val="00295E4C"/>
    <w:rsid w:val="003170E8"/>
    <w:rsid w:val="00321792"/>
    <w:rsid w:val="00382EB2"/>
    <w:rsid w:val="003A0741"/>
    <w:rsid w:val="003A0BDF"/>
    <w:rsid w:val="003A27A9"/>
    <w:rsid w:val="003C2883"/>
    <w:rsid w:val="003D415D"/>
    <w:rsid w:val="004108AE"/>
    <w:rsid w:val="00453C67"/>
    <w:rsid w:val="004A57B2"/>
    <w:rsid w:val="0050163D"/>
    <w:rsid w:val="0052735F"/>
    <w:rsid w:val="005711BB"/>
    <w:rsid w:val="0058681B"/>
    <w:rsid w:val="00593726"/>
    <w:rsid w:val="005C34A2"/>
    <w:rsid w:val="00663570"/>
    <w:rsid w:val="00670D11"/>
    <w:rsid w:val="006B7D31"/>
    <w:rsid w:val="007D6D2F"/>
    <w:rsid w:val="00823715"/>
    <w:rsid w:val="00845E27"/>
    <w:rsid w:val="008A0CD6"/>
    <w:rsid w:val="008B754C"/>
    <w:rsid w:val="008D593D"/>
    <w:rsid w:val="008D5A2F"/>
    <w:rsid w:val="008D5B74"/>
    <w:rsid w:val="00904F6A"/>
    <w:rsid w:val="009054AB"/>
    <w:rsid w:val="00921A7D"/>
    <w:rsid w:val="009B6C6C"/>
    <w:rsid w:val="009C785B"/>
    <w:rsid w:val="009F2AA1"/>
    <w:rsid w:val="009F3EAC"/>
    <w:rsid w:val="009F6115"/>
    <w:rsid w:val="00A029D1"/>
    <w:rsid w:val="00A12ADA"/>
    <w:rsid w:val="00A13E36"/>
    <w:rsid w:val="00A71D0B"/>
    <w:rsid w:val="00AB6D36"/>
    <w:rsid w:val="00AC2E34"/>
    <w:rsid w:val="00AD2E86"/>
    <w:rsid w:val="00AD3C52"/>
    <w:rsid w:val="00AE7004"/>
    <w:rsid w:val="00B01495"/>
    <w:rsid w:val="00BB36FF"/>
    <w:rsid w:val="00BE0C0E"/>
    <w:rsid w:val="00BF1118"/>
    <w:rsid w:val="00C0151D"/>
    <w:rsid w:val="00C6569A"/>
    <w:rsid w:val="00C920E4"/>
    <w:rsid w:val="00CC2500"/>
    <w:rsid w:val="00CF1450"/>
    <w:rsid w:val="00D04DC5"/>
    <w:rsid w:val="00D24683"/>
    <w:rsid w:val="00D865A0"/>
    <w:rsid w:val="00E22B9E"/>
    <w:rsid w:val="00E46A0C"/>
    <w:rsid w:val="00E65232"/>
    <w:rsid w:val="00E92BEB"/>
    <w:rsid w:val="00EC25BE"/>
    <w:rsid w:val="00ED3234"/>
    <w:rsid w:val="00F22E05"/>
    <w:rsid w:val="00F2687B"/>
    <w:rsid w:val="00F30254"/>
    <w:rsid w:val="00F34920"/>
    <w:rsid w:val="00F419E7"/>
    <w:rsid w:val="00F83ABB"/>
    <w:rsid w:val="00FE1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ocId w14:val="2614C2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val="en-GB"/>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uiPriority w:val="34"/>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lang w:val="en-GB"/>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uiPriority w:val="34"/>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package" Target="embeddings/Microsoft_Word_Document1.docx"/><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Chem website template</Template>
  <TotalTime>4</TotalTime>
  <Pages>8</Pages>
  <Words>2462</Words>
  <Characters>12474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14907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Sarah Quayle</cp:lastModifiedBy>
  <cp:revision>6</cp:revision>
  <cp:lastPrinted>2014-04-22T15:16:00Z</cp:lastPrinted>
  <dcterms:created xsi:type="dcterms:W3CDTF">2014-04-18T19:42:00Z</dcterms:created>
  <dcterms:modified xsi:type="dcterms:W3CDTF">2014-05-21T14:20:00Z</dcterms:modified>
</cp:coreProperties>
</file>